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70" w:rsidRDefault="00F5404C" w:rsidP="00346D70">
      <w:pPr>
        <w:overflowPunct w:val="0"/>
        <w:ind w:right="131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0F6E55">
        <w:rPr>
          <w:rFonts w:ascii="HG丸ｺﾞｼｯｸM-PRO" w:eastAsia="HG丸ｺﾞｼｯｸM-PRO" w:hAnsi="HG丸ｺﾞｼｯｸM-PRO" w:cs="HG丸ｺﾞｼｯｸM-PRO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72000" distR="72000" simplePos="0" relativeHeight="251666432" behindDoc="0" locked="0" layoutInCell="0" allowOverlap="1" wp14:anchorId="2F7A81DC" wp14:editId="09D497B0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6501130" cy="923925"/>
                <wp:effectExtent l="19050" t="19050" r="13970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923925"/>
                        </a:xfrm>
                        <a:prstGeom prst="rect">
                          <a:avLst/>
                        </a:prstGeom>
                        <a:noFill/>
                        <a:ln w="360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6E55" w:rsidRDefault="00346D70" w:rsidP="00346D70">
                            <w:pPr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一級河川</w:t>
                            </w:r>
                            <w:r>
                              <w:rPr>
                                <w:rFonts w:eastAsia="ＭＳ ゴシック" w:hAnsi="Times New Roman" w:cs="ＭＳ ゴシック"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吉井川水系下流ブロック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河川整備計画</w:t>
                            </w:r>
                            <w:r>
                              <w:rPr>
                                <w:rFonts w:eastAsia="ＭＳ ゴシック" w:hAnsi="Times New Roman" w:cs="ＭＳ ゴシック"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原案</w:t>
                            </w:r>
                            <w:r>
                              <w:rPr>
                                <w:rFonts w:eastAsia="ＭＳ ゴシック" w:hAnsi="Times New Roman" w:cs="ＭＳ ゴシック"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）</w:t>
                            </w:r>
                            <w:r w:rsidR="000F6E55"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へのご意見を募集します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A8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1.25pt;width:511.9pt;height:72.75pt;z-index:25166643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bxngIAACEFAAAOAAAAZHJzL2Uyb0RvYy54bWysVM2O0zAQviPxDpbv3SRtt7TRpqulaRHS&#10;8iMtPIAbO42FYwfbbbIgLlsJ8RC8AuLM8+RFGDttN8teECKHxBN7vplv5htfXDalQDumDVcywdFZ&#10;iBGTmaJcbhL8/t1qMMXIWCIpEUqyBN8ygy/nT59c1FXMhqpQgjKNAESauK4SXFhbxUFgsoKVxJyp&#10;iknYzJUuiQVTbwKqSQ3opQiGYTgJaqVppVXGjIG/abeJ5x4/z1lm3+S5YRaJBENu1r+1f6/dO5hf&#10;kHijSVXw7JAG+YcsSsIlBD1BpcQStNX8EVTJM62Myu1ZpspA5TnPmOcAbKLwDzY3BamY5wLFMdWp&#10;TOb/wWavd2814hR6h5EkJbSo3X9t7360d7/a/TfU7r+3+3179xNsFLly1ZWJweumAj/bPFeNc3XU&#10;TXWtsg8GSbUoiNywK61VXTBCIV3vGfRcOxzjQNb1K0UhLtla5YGaXJcOEKqDAB3adntqFWssyuDn&#10;5DyMohFsZbA3G45mw3OXXEDio3eljX3BVIncIsEapODRye7a2O7o8YgLJtWKC+HlICSqEzyahGHY&#10;EVOCU7frWerNeiE02hGnKHhms0Ng0z9Wcgu6FrxM8NSdOijNlWMpqQ9jCRfdGrIW0oEDO0jusOr0&#10;83kWzpbT5XQ8GA8ny8E4TNPB1WoxHkxW0bPzdJQuFmn0xeUZjeOCU8qkS/Wo5Wj8d1o5TFWnwpOa&#10;H1AyfeYr/zxmHjxMw3cEWB2/np3XgWt9JwLbrBsoiBPHWtFbUIRW3ZzCvQKLQulPGNUwowk2H7dE&#10;M4zESwmqegY3gBvqvqH7xrpvEJkBVIItRt1yYbuLYFtpvikgUqdjqa5AiTn3IrnPCig4A+bQkznc&#10;GW7Q+7Y/dX+zzX8DAAD//wMAUEsDBBQABgAIAAAAIQD8je413gAAAAgBAAAPAAAAZHJzL2Rvd25y&#10;ZXYueG1sTI9Lb4MwEITvlfofrK3UW2KH9BFRTETft7aBSLluYAOoeI2wE+i/r3Nqb7Oa0cy3yXoy&#10;nTjR4FrLGhZzBYK4tFXLtYZt8TpbgXAeucLOMmn4IQfr9PIiwbiyI2/olPtahBJ2MWpovO9jKV3Z&#10;kEE3tz1x8A52MOjDOdSyGnAM5aaTkVJ30mDLYaHBnp4aKr/zo9HwyGP2Unw973L7kb0XcndY4tun&#10;1tdXU/YAwtPk/8Jwxg/okAamvT1y5USnYbYIQQ3RLYizq6LlPYh9UDcrBTJN5P8H0l8AAAD//wMA&#10;UEsBAi0AFAAGAAgAAAAhALaDOJL+AAAA4QEAABMAAAAAAAAAAAAAAAAAAAAAAFtDb250ZW50X1R5&#10;cGVzXS54bWxQSwECLQAUAAYACAAAACEAOP0h/9YAAACUAQAACwAAAAAAAAAAAAAAAAAvAQAAX3Jl&#10;bHMvLnJlbHNQSwECLQAUAAYACAAAACEAJA1G8Z4CAAAhBQAADgAAAAAAAAAAAAAAAAAuAgAAZHJz&#10;L2Uyb0RvYy54bWxQSwECLQAUAAYACAAAACEA/I3uNd4AAAAIAQAADwAAAAAAAAAAAAAAAAD4BAAA&#10;ZHJzL2Rvd25yZXYueG1sUEsFBgAAAAAEAAQA8wAAAAMGAAAAAA==&#10;" o:allowincell="f" filled="f" strokecolor="#009" strokeweight="1mm">
                <v:textbox inset="2mm,2mm,2mm,2mm">
                  <w:txbxContent>
                    <w:p w:rsidR="000F6E55" w:rsidRDefault="00346D70" w:rsidP="00346D70">
                      <w:pPr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pacing w:val="2"/>
                          <w:sz w:val="40"/>
                          <w:szCs w:val="40"/>
                        </w:rPr>
                        <w:t>一級河川</w:t>
                      </w:r>
                      <w:r>
                        <w:rPr>
                          <w:rFonts w:eastAsia="ＭＳ ゴシック" w:hAnsi="Times New Roman" w:cs="ＭＳ ゴシック"/>
                          <w:snapToGrid w:val="0"/>
                          <w:spacing w:val="2"/>
                          <w:sz w:val="40"/>
                          <w:szCs w:val="40"/>
                        </w:rPr>
                        <w:t>吉井川水系下流ブロック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pacing w:val="2"/>
                          <w:sz w:val="40"/>
                          <w:szCs w:val="40"/>
                        </w:rPr>
                        <w:t>河川整備計画</w:t>
                      </w:r>
                      <w:r>
                        <w:rPr>
                          <w:rFonts w:eastAsia="ＭＳ ゴシック" w:hAnsi="Times New Roman" w:cs="ＭＳ ゴシック"/>
                          <w:snapToGrid w:val="0"/>
                          <w:spacing w:val="2"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pacing w:val="2"/>
                          <w:sz w:val="40"/>
                          <w:szCs w:val="40"/>
                        </w:rPr>
                        <w:t>原案</w:t>
                      </w:r>
                      <w:r>
                        <w:rPr>
                          <w:rFonts w:eastAsia="ＭＳ ゴシック" w:hAnsi="Times New Roman" w:cs="ＭＳ ゴシック"/>
                          <w:snapToGrid w:val="0"/>
                          <w:spacing w:val="2"/>
                          <w:sz w:val="40"/>
                          <w:szCs w:val="40"/>
                        </w:rPr>
                        <w:t>）</w:t>
                      </w:r>
                      <w:r w:rsidR="000F6E55">
                        <w:rPr>
                          <w:rFonts w:eastAsia="ＭＳ ゴシック" w:hAnsi="Times New Roman" w:cs="ＭＳ ゴシック" w:hint="eastAsia"/>
                          <w:snapToGrid w:val="0"/>
                          <w:spacing w:val="2"/>
                          <w:sz w:val="40"/>
                          <w:szCs w:val="40"/>
                        </w:rPr>
                        <w:t>へのご意見を募集します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D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岡山</w:t>
      </w:r>
      <w:r w:rsidR="00346D70" w:rsidRPr="00A8652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県では、管理する河川において、具体的な河川整備や維持管理等に関する事項を定める「河川整備計画」を策定することとしています。</w:t>
      </w:r>
    </w:p>
    <w:p w:rsidR="00346D70" w:rsidRPr="00A8652A" w:rsidRDefault="00346D70" w:rsidP="00346D70">
      <w:pPr>
        <w:overflowPunct w:val="0"/>
        <w:spacing w:line="300" w:lineRule="exact"/>
        <w:ind w:firstLineChars="100" w:firstLine="242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このたび、「一級河川吉井川水系下流ブロック河川整備計画</w:t>
      </w:r>
      <w:r w:rsidRPr="00A8652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（原案）」を取りまとめました。</w:t>
      </w:r>
    </w:p>
    <w:p w:rsidR="000F6E55" w:rsidRPr="00346D70" w:rsidRDefault="00346D70" w:rsidP="00346D70">
      <w:pPr>
        <w:overflowPunct w:val="0"/>
        <w:ind w:right="5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A8652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つきましては、次のとおり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整備計画（原案）に対する県民の皆様のご意見を募集します。</w:t>
      </w:r>
    </w:p>
    <w:p w:rsidR="000F6E55" w:rsidRPr="000F6E55" w:rsidRDefault="000F6E55" w:rsidP="00FC33DE">
      <w:pPr>
        <w:overflowPunct w:val="0"/>
        <w:spacing w:line="160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</w:p>
    <w:p w:rsidR="000F6E55" w:rsidRPr="00346D70" w:rsidRDefault="000F6E55" w:rsidP="000F6E55">
      <w:pPr>
        <w:overflowPunct w:val="0"/>
        <w:textAlignment w:val="baseline"/>
        <w:rPr>
          <w:rFonts w:ascii="HG丸ｺﾞｼｯｸM-PRO" w:eastAsia="HG丸ｺﾞｼｯｸM-PRO" w:hAnsi="Times New Roman" w:cs="Times New Roman"/>
          <w:b/>
          <w:color w:val="000000"/>
          <w:kern w:val="0"/>
          <w:sz w:val="26"/>
          <w:szCs w:val="26"/>
          <w:u w:val="single"/>
        </w:rPr>
      </w:pPr>
      <w:r w:rsidRPr="00346D70">
        <w:rPr>
          <w:rFonts w:ascii="HG丸ｺﾞｼｯｸM-PRO" w:eastAsia="HG丸ｺﾞｼｯｸM-PRO" w:hAnsi="Times New Roman" w:cs="HG丸ｺﾞｼｯｸM-PRO" w:hint="eastAsia"/>
          <w:b/>
          <w:color w:val="000000"/>
          <w:kern w:val="0"/>
          <w:sz w:val="24"/>
          <w:szCs w:val="24"/>
          <w:u w:val="single"/>
        </w:rPr>
        <w:t>１　計画（案）の公開の方法</w:t>
      </w:r>
    </w:p>
    <w:p w:rsidR="000F6E55" w:rsidRPr="000F6E55" w:rsidRDefault="000F6E55" w:rsidP="000F6E55">
      <w:pPr>
        <w:overflowPunct w:val="0"/>
        <w:ind w:left="237" w:hangingChars="98" w:hanging="237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="00346D70" w:rsidRPr="00346D70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岡山県土木部河川課のホームページ及び電子書籍ポータルサイト「</w:t>
      </w:r>
      <w:proofErr w:type="spellStart"/>
      <w:r w:rsidR="00346D70" w:rsidRPr="00346D70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okayama</w:t>
      </w:r>
      <w:proofErr w:type="spellEnd"/>
      <w:r w:rsidR="00346D70" w:rsidRPr="00346D70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346D70" w:rsidRPr="00346D70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ebooks</w:t>
      </w:r>
      <w:proofErr w:type="spellEnd"/>
      <w:r w:rsidR="00346D70" w:rsidRPr="00346D70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」に掲載しているほか、同課（県庁６階）、県政情報室（県庁４階）、県立図書館１階閲覧室入口、きらめきプラザ、各県民局総務課、各県民局地域事務所地域総務課、岡山市下水道河川局下水道経営部下水道河川計画課、</w:t>
      </w:r>
      <w:r w:rsidR="00786E58" w:rsidRPr="00786E58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東区役所総務・地域振興課、瀬戸支所総務民生課</w:t>
      </w:r>
      <w:r w:rsidR="00346D70" w:rsidRPr="00346D70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、備前市産業建設部建設課、吉永総合支所、三石総合支所、瀬戸内市産業建設部建設課、赤磐市建設事業部建設課、赤坂支所産業建設課、熊山支所産業建設課、吉井支所産業</w:t>
      </w:r>
      <w:bookmarkStart w:id="0" w:name="_GoBack"/>
      <w:bookmarkEnd w:id="0"/>
      <w:r w:rsidR="00346D70" w:rsidRPr="00346D70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建設課、和気町産業建設部都市建設課に備え付けています。</w:t>
      </w:r>
    </w:p>
    <w:p w:rsidR="000F6E55" w:rsidRPr="000F6E55" w:rsidRDefault="000F6E55" w:rsidP="00FC33DE">
      <w:pPr>
        <w:overflowPunct w:val="0"/>
        <w:spacing w:line="160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</w:p>
    <w:p w:rsidR="000F6E55" w:rsidRPr="00346D70" w:rsidRDefault="000F6E55" w:rsidP="000F6E55">
      <w:pPr>
        <w:overflowPunct w:val="0"/>
        <w:textAlignment w:val="baseline"/>
        <w:rPr>
          <w:rFonts w:ascii="HG丸ｺﾞｼｯｸM-PRO" w:eastAsia="HG丸ｺﾞｼｯｸM-PRO" w:hAnsi="Times New Roman" w:cs="Times New Roman"/>
          <w:b/>
          <w:color w:val="000000"/>
          <w:kern w:val="0"/>
          <w:sz w:val="26"/>
          <w:szCs w:val="26"/>
          <w:u w:val="single"/>
        </w:rPr>
      </w:pPr>
      <w:r w:rsidRPr="00346D70">
        <w:rPr>
          <w:rFonts w:ascii="HG丸ｺﾞｼｯｸM-PRO" w:eastAsia="HG丸ｺﾞｼｯｸM-PRO" w:hAnsi="Times New Roman" w:cs="HG丸ｺﾞｼｯｸM-PRO" w:hint="eastAsia"/>
          <w:b/>
          <w:color w:val="000000"/>
          <w:kern w:val="0"/>
          <w:sz w:val="24"/>
          <w:szCs w:val="24"/>
          <w:u w:val="single"/>
        </w:rPr>
        <w:t>２　ご意見等の提出方法</w:t>
      </w:r>
    </w:p>
    <w:p w:rsidR="000F6E55" w:rsidRPr="000F6E55" w:rsidRDefault="000F6E55" w:rsidP="000F6E55">
      <w:pPr>
        <w:overflowPunct w:val="0"/>
        <w:ind w:left="237" w:hangingChars="98" w:hanging="237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="00346D70" w:rsidRPr="00346D70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お名前、ご住所、電話番号、年齢、関係項目名（どの部分についてのご意見か）を明記のうえ、次のいずれかの方法により、ご意見等をお寄せください。ご意見等の提出は、裏面の「意見提案用紙」をご利用ください。</w:t>
      </w:r>
    </w:p>
    <w:p w:rsidR="000F6E55" w:rsidRPr="000F6E55" w:rsidRDefault="000F6E55" w:rsidP="000F6E55">
      <w:pPr>
        <w:overflowPunct w:val="0"/>
        <w:spacing w:line="284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(1) </w:t>
      </w: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郵便</w:t>
      </w:r>
    </w:p>
    <w:p w:rsidR="00346D70" w:rsidRPr="00C06BDD" w:rsidRDefault="000F6E55" w:rsidP="00346D70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</w:t>
      </w:r>
      <w:r w:rsidR="00346D70" w:rsidRPr="00C06BD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〒７００－８５７０　岡山市北区内山下２－４－６</w:t>
      </w:r>
    </w:p>
    <w:p w:rsidR="000F6E55" w:rsidRPr="000F6E55" w:rsidRDefault="00346D70" w:rsidP="00346D70">
      <w:pPr>
        <w:overflowPunct w:val="0"/>
        <w:spacing w:line="284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岡山県土木部</w:t>
      </w:r>
      <w:r w:rsidRPr="00C06BD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河川課計画班</w:t>
      </w:r>
      <w:r w:rsidRPr="00C06BDD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C06BD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あて</w:t>
      </w:r>
    </w:p>
    <w:p w:rsidR="000F6E55" w:rsidRPr="000F6E55" w:rsidRDefault="000F6E55" w:rsidP="000F6E55">
      <w:pPr>
        <w:overflowPunct w:val="0"/>
        <w:spacing w:line="284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(2) </w:t>
      </w: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ファクシミリ</w:t>
      </w:r>
    </w:p>
    <w:p w:rsidR="00346D70" w:rsidRPr="00346D70" w:rsidRDefault="000F6E55" w:rsidP="00346D70">
      <w:pPr>
        <w:overflowPunct w:val="0"/>
        <w:spacing w:line="284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</w:t>
      </w:r>
      <w:r w:rsidR="00346D70" w:rsidRPr="00346D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FAX：０８６－２２３―２７０５</w:t>
      </w:r>
    </w:p>
    <w:p w:rsidR="000F6E55" w:rsidRPr="000F6E55" w:rsidRDefault="00786E58" w:rsidP="00346D70">
      <w:pPr>
        <w:overflowPunct w:val="0"/>
        <w:spacing w:line="284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9.85pt;margin-top:2.65pt;width:70.6pt;height:70.6pt;z-index:251663360;mso-position-horizontal-relative:text;mso-position-vertical-relative:text">
            <v:imagedata r:id="rId5" o:title="qr"/>
          </v:shape>
        </w:pict>
      </w:r>
      <w:r w:rsidR="00346D70" w:rsidRPr="00346D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　岡山県土木部河川課計画班 あて</w:t>
      </w:r>
    </w:p>
    <w:p w:rsidR="000F6E55" w:rsidRPr="000F6E55" w:rsidRDefault="000F6E55" w:rsidP="000F6E55">
      <w:pPr>
        <w:overflowPunct w:val="0"/>
        <w:spacing w:line="284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(3) </w:t>
      </w: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電子メール</w:t>
      </w:r>
    </w:p>
    <w:p w:rsidR="000F6E55" w:rsidRPr="000F6E55" w:rsidRDefault="000F6E55" w:rsidP="000F6E55">
      <w:pPr>
        <w:overflowPunct w:val="0"/>
        <w:spacing w:line="284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 </w:t>
      </w:r>
      <w:r w:rsidR="00346D70" w:rsidRPr="00C06BDD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kasen@pref.okayama.lg.jp </w:t>
      </w:r>
      <w:r w:rsidR="00346D70" w:rsidRPr="00C06BD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あて</w:t>
      </w:r>
    </w:p>
    <w:p w:rsidR="000F6E55" w:rsidRPr="000F6E55" w:rsidRDefault="000F6E55" w:rsidP="000F6E55">
      <w:pPr>
        <w:overflowPunct w:val="0"/>
        <w:spacing w:line="284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(4) </w:t>
      </w: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インターネット</w:t>
      </w:r>
    </w:p>
    <w:p w:rsidR="000F6E55" w:rsidRPr="000F6E55" w:rsidRDefault="000F6E55" w:rsidP="000F6E55">
      <w:pPr>
        <w:overflowPunct w:val="0"/>
        <w:spacing w:line="284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</w:t>
      </w:r>
      <w:r w:rsidR="00346D70" w:rsidRPr="00C06BD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河川課ホームページの入力フォームをご利用ください。</w:t>
      </w:r>
    </w:p>
    <w:p w:rsidR="000F6E55" w:rsidRPr="000F6E55" w:rsidRDefault="00756242" w:rsidP="000F6E55">
      <w:pPr>
        <w:overflowPunct w:val="0"/>
        <w:spacing w:line="252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>
        <w:rPr>
          <w:rFonts w:ascii="HG丸ｺﾞｼｯｸM-PRO" w:eastAsia="HG丸ｺﾞｼｯｸM-PRO" w:hAnsi="Times New Roman" w:cs="HG丸ｺﾞｼｯｸM-PRO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51CF49" wp14:editId="3689E921">
                <wp:simplePos x="0" y="0"/>
                <wp:positionH relativeFrom="column">
                  <wp:posOffset>4629150</wp:posOffset>
                </wp:positionH>
                <wp:positionV relativeFrom="paragraph">
                  <wp:posOffset>6985</wp:posOffset>
                </wp:positionV>
                <wp:extent cx="1704975" cy="4667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6242" w:rsidRPr="005E6839" w:rsidRDefault="00756242" w:rsidP="007562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E68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（QR</w:t>
                            </w:r>
                            <w:r w:rsidRPr="005E68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コード</w:t>
                            </w:r>
                            <w:r w:rsidRPr="005E683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はこちら</w:t>
                            </w:r>
                            <w:r w:rsidRPr="005E68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1CF49" id="テキスト ボックス 5" o:spid="_x0000_s1027" type="#_x0000_t202" style="position:absolute;left:0;text-align:left;margin-left:364.5pt;margin-top:.55pt;width:134.25pt;height:36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9HYgIAAJEEAAAOAAAAZHJzL2Uyb0RvYy54bWysVM2O2jAQvlfqO1i+lwTKTxcRVpQVVSW0&#10;uxJb7dk4DkRyPK5tSOgRpFUfoq9Q9dznyYt07ABLtz1VvTgez//3zWR0XRWSbIWxOaiEtlsxJUJx&#10;SHO1Suinh9mbd5RYx1TKJCiR0J2w9Hr8+tWo1EPRgTXIVBiCQZQdljqha+f0MIosX4uC2RZooVCZ&#10;gSmYQ9GsotSwEqMXMurEcT8qwaTaABfW4utNo6TjED/LBHd3WWaFIzKhWJsLpwnn0p/ReMSGK8P0&#10;OufHMtg/VFGwXGHSc6gb5hjZmPyPUEXODVjIXItDEUGW5VyEHrCbdvyim8WaaRF6QXCsPsNk/19Y&#10;fru9NyRPE9qjRLECKaoPT/X+e73/WR++kvrwrT4c6v0PlEnPw1VqO0SvhUY/V72HCmk/vVt89ChU&#10;mSn8F/sjqEfgd2ewReUI906DuHs1wKwcdd1+f9AJ4aNnb22s+yCgIP6SUINkBozZdm4dVoKmJxOf&#10;zILM01kuZRD8AImpNGTLkHrpQo3o8ZuVVKRMaP9tLw6BFXj3JrJUmMD32vTkb65aVgGqc79LSHcI&#10;g4FmrqzmsxxrnTPr7pnBQcLOcTncHR6ZBMwFxxslazBf/vbu7ZFf1FJS4mAm1H7eMCMokR8VMn/V&#10;7nb9JAeh2xt0UDCXmuWlRm2KKSAAbVxDzcPV2zt5umYGikfcoYnPiiqmOOZOqDtdp65ZF9xBLiaT&#10;YISzq5mbq4XmPrQH3DPxUD0yo490OST6Fk4jzIYvWGtsvaeCycZBlgdKPc4Nqkf4ce4D08cd9Yt1&#10;KQer5z/J+BcAAAD//wMAUEsDBBQABgAIAAAAIQBf2jtB3wAAAAgBAAAPAAAAZHJzL2Rvd25yZXYu&#10;eG1sTI9BT4NAEIXvJv6HzZh4Me3S1hZBlsYYtYk3S9V427IjENlZwm4B/73jSY+Tb/Le97LtZFsx&#10;YO8bRwoW8wgEUulMQ5WCQ/E4uwHhgyajW0eo4Bs9bPPzs0ynxo30gsM+VIJDyKdaQR1Cl0rpyxqt&#10;9nPXITH7dL3Vgc++kqbXI4fbVi6jaCOtbogbat3hfY3l1/5kFXxcVe/Pfnp6HVfrVfewG4r4zRRK&#10;XV5Md7cgAk7h7xl+9VkdcnY6uhMZL1oF8TLhLYHBAgTzJInXII4Mrjcg80z+H5D/AAAA//8DAFBL&#10;AQItABQABgAIAAAAIQC2gziS/gAAAOEBAAATAAAAAAAAAAAAAAAAAAAAAABbQ29udGVudF9UeXBl&#10;c10ueG1sUEsBAi0AFAAGAAgAAAAhADj9If/WAAAAlAEAAAsAAAAAAAAAAAAAAAAALwEAAF9yZWxz&#10;Ly5yZWxzUEsBAi0AFAAGAAgAAAAhAPrA30diAgAAkQQAAA4AAAAAAAAAAAAAAAAALgIAAGRycy9l&#10;Mm9Eb2MueG1sUEsBAi0AFAAGAAgAAAAhAF/aO0HfAAAACAEAAA8AAAAAAAAAAAAAAAAAvAQAAGRy&#10;cy9kb3ducmV2LnhtbFBLBQYAAAAABAAEAPMAAADIBQAAAAA=&#10;" fillcolor="white [3201]" stroked="f" strokeweight=".5pt">
                <v:textbox>
                  <w:txbxContent>
                    <w:p w:rsidR="00756242" w:rsidRPr="005E6839" w:rsidRDefault="00756242" w:rsidP="0075624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E683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（QR</w:t>
                      </w:r>
                      <w:r w:rsidRPr="005E683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コード</w:t>
                      </w:r>
                      <w:r w:rsidRPr="005E683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はこちら</w:t>
                      </w:r>
                      <w:r w:rsidRPr="005E683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F6E55"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</w:t>
      </w:r>
      <w:r w:rsidRPr="00756242">
        <w:rPr>
          <w:rFonts w:ascii="HG丸ｺﾞｼｯｸM-PRO" w:eastAsia="HG丸ｺﾞｼｯｸM-PRO" w:hAnsi="Times New Roman" w:cs="HG丸ｺﾞｼｯｸM-PRO"/>
          <w:color w:val="000000"/>
          <w:kern w:val="0"/>
          <w:sz w:val="24"/>
          <w:szCs w:val="24"/>
        </w:rPr>
        <w:t>https://www.pref.okayama.jp</w:t>
      </w:r>
      <w:r w:rsidR="00346D70" w:rsidRPr="00346D70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/page/971224.html</w:t>
      </w:r>
    </w:p>
    <w:p w:rsidR="000F6E55" w:rsidRPr="000F6E55" w:rsidRDefault="000F6E55" w:rsidP="00FC33DE">
      <w:pPr>
        <w:overflowPunct w:val="0"/>
        <w:spacing w:line="160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</w:p>
    <w:p w:rsidR="00B77792" w:rsidRPr="00B77792" w:rsidRDefault="00B77792" w:rsidP="000F6E55">
      <w:pPr>
        <w:overflowPunct w:val="0"/>
        <w:textAlignment w:val="baseline"/>
        <w:rPr>
          <w:rFonts w:ascii="HG丸ｺﾞｼｯｸM-PRO" w:eastAsia="HG丸ｺﾞｼｯｸM-PRO" w:hAnsi="Times New Roman" w:cs="HG丸ｺﾞｼｯｸM-PRO"/>
          <w:b/>
          <w:color w:val="000000"/>
          <w:kern w:val="0"/>
          <w:sz w:val="24"/>
          <w:szCs w:val="24"/>
          <w:u w:val="single"/>
        </w:rPr>
      </w:pPr>
      <w:r w:rsidRPr="00B77792">
        <w:rPr>
          <w:rFonts w:ascii="HG丸ｺﾞｼｯｸM-PRO" w:eastAsia="HG丸ｺﾞｼｯｸM-PRO" w:hAnsi="Times New Roman" w:cs="HG丸ｺﾞｼｯｸM-PRO" w:hint="eastAsia"/>
          <w:b/>
          <w:color w:val="000000"/>
          <w:kern w:val="0"/>
          <w:sz w:val="24"/>
          <w:szCs w:val="24"/>
          <w:u w:val="single"/>
        </w:rPr>
        <w:t>３　募集期間</w:t>
      </w:r>
    </w:p>
    <w:p w:rsidR="000F6E55" w:rsidRPr="000F6E55" w:rsidRDefault="00B77792" w:rsidP="00B77792">
      <w:pPr>
        <w:overflowPunct w:val="0"/>
        <w:ind w:firstLineChars="100" w:firstLine="242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令和７年５月２６</w:t>
      </w:r>
      <w:r w:rsidR="00FC33D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日～令和</w:t>
      </w: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７年６月２５</w:t>
      </w:r>
      <w:r w:rsidR="000F6E55"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日</w:t>
      </w:r>
      <w:r w:rsidR="000F6E55"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         </w:t>
      </w:r>
    </w:p>
    <w:p w:rsidR="000F6E55" w:rsidRPr="000F6E55" w:rsidRDefault="000F6E55" w:rsidP="00FC33DE">
      <w:pPr>
        <w:overflowPunct w:val="0"/>
        <w:spacing w:line="160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</w:p>
    <w:p w:rsidR="000F6E55" w:rsidRPr="00B77792" w:rsidRDefault="000F6E55" w:rsidP="000F6E55">
      <w:pPr>
        <w:overflowPunct w:val="0"/>
        <w:textAlignment w:val="baseline"/>
        <w:rPr>
          <w:rFonts w:ascii="HG丸ｺﾞｼｯｸM-PRO" w:eastAsia="HG丸ｺﾞｼｯｸM-PRO" w:hAnsi="Times New Roman" w:cs="Times New Roman"/>
          <w:b/>
          <w:color w:val="000000"/>
          <w:kern w:val="0"/>
          <w:sz w:val="26"/>
          <w:szCs w:val="26"/>
          <w:u w:val="single"/>
        </w:rPr>
      </w:pPr>
      <w:r w:rsidRPr="00B77792">
        <w:rPr>
          <w:rFonts w:ascii="HG丸ｺﾞｼｯｸM-PRO" w:eastAsia="HG丸ｺﾞｼｯｸM-PRO" w:hAnsi="Times New Roman" w:cs="HG丸ｺﾞｼｯｸM-PRO" w:hint="eastAsia"/>
          <w:b/>
          <w:color w:val="000000"/>
          <w:kern w:val="0"/>
          <w:sz w:val="24"/>
          <w:szCs w:val="24"/>
          <w:u w:val="single"/>
        </w:rPr>
        <w:t>４　ご提出いただいたご意見等の公表方法</w:t>
      </w:r>
    </w:p>
    <w:p w:rsidR="00B77792" w:rsidRPr="00C06BDD" w:rsidRDefault="000F6E55" w:rsidP="00B77792">
      <w:pPr>
        <w:overflowPunct w:val="0"/>
        <w:spacing w:line="300" w:lineRule="exact"/>
        <w:ind w:left="242" w:hangingChars="100" w:hanging="242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0F6E5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="00B77792" w:rsidRPr="00C06BDD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ご</w:t>
      </w:r>
      <w:r w:rsidR="00B77792" w:rsidRPr="00C06BD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提出いただいたご意見等の概要とそれに対する県の考え方、</w:t>
      </w:r>
      <w:r w:rsidR="00B7779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整備</w:t>
      </w:r>
      <w:r w:rsidR="00B77792" w:rsidRPr="00C06BD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計画（原案）を修正した場合</w:t>
      </w:r>
      <w:r w:rsidR="00B7779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のその内容等を県のホームページで公表します。（お名前、ご住所、</w:t>
      </w:r>
      <w:r w:rsidR="00B77792" w:rsidRPr="00C06BD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連絡先</w:t>
      </w:r>
      <w:r w:rsidR="00B7779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及び年齢</w:t>
      </w:r>
      <w:r w:rsidR="00B77792" w:rsidRPr="00C06BD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を公表することはありません。）</w:t>
      </w:r>
    </w:p>
    <w:p w:rsidR="00B77792" w:rsidRPr="00C06BDD" w:rsidRDefault="00B77792" w:rsidP="00B77792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C06BD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なお、ご意見等をいただいた方への個別回答はいたしませんので、ご了承ください。</w:t>
      </w:r>
    </w:p>
    <w:p w:rsidR="00B77792" w:rsidRDefault="00B77792" w:rsidP="00B77792">
      <w:pPr>
        <w:overflowPunct w:val="0"/>
        <w:ind w:left="264" w:hangingChars="109" w:hanging="264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C06BD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また、賛否の結論だけを示したご意見や、趣旨が不明確なご意見等には、県の考え方をお示しできない場合があります。</w:t>
      </w:r>
    </w:p>
    <w:p w:rsidR="00B77792" w:rsidRDefault="00B77792" w:rsidP="00B77792">
      <w:pPr>
        <w:overflowPunct w:val="0"/>
        <w:ind w:left="264" w:hangingChars="109" w:hanging="264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</w:p>
    <w:p w:rsidR="00B77792" w:rsidRDefault="00B77792" w:rsidP="00B77792">
      <w:pPr>
        <w:overflowPunct w:val="0"/>
        <w:ind w:left="265" w:hangingChars="109" w:hanging="265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Times New Roman" w:cs="HG丸ｺﾞｼｯｸM-PRO" w:hint="eastAsia"/>
          <w:b/>
          <w:color w:val="000000"/>
          <w:kern w:val="0"/>
          <w:sz w:val="24"/>
          <w:szCs w:val="24"/>
          <w:u w:val="single"/>
        </w:rPr>
        <w:t>５　お問い合わせ</w:t>
      </w:r>
    </w:p>
    <w:p w:rsidR="00B77792" w:rsidRPr="00B77792" w:rsidRDefault="00B77792" w:rsidP="00B77792">
      <w:pPr>
        <w:overflowPunct w:val="0"/>
        <w:ind w:left="264" w:hangingChars="109" w:hanging="264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B7779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岡山県土木部河川課計画班　電話番号：０８６－２２６－７４７９（直通）</w:t>
      </w:r>
    </w:p>
    <w:p w:rsidR="000F6E55" w:rsidRPr="000F6E55" w:rsidRDefault="000F6E55" w:rsidP="000F6E55">
      <w:pPr>
        <w:overflowPunct w:val="0"/>
        <w:spacing w:line="348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6"/>
          <w:szCs w:val="26"/>
        </w:rPr>
        <w:t xml:space="preserve">                                                                      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（裏面）</w:t>
      </w:r>
    </w:p>
    <w:p w:rsidR="000F6E55" w:rsidRPr="000F6E55" w:rsidRDefault="00B77792" w:rsidP="000F6E5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>
        <w:rPr>
          <w:rFonts w:ascii="HG丸ｺﾞｼｯｸM-PRO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lastRenderedPageBreak/>
        <w:t>岡山県土木部河川課</w:t>
      </w:r>
      <w:r w:rsidR="000F6E55"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 xml:space="preserve">あて　　　　　　　　　　</w:t>
      </w:r>
      <w:r w:rsidR="000F6E55" w:rsidRPr="000F6E55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8"/>
          <w:szCs w:val="28"/>
        </w:rPr>
        <w:t>FAX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：０８６－２２３－２７０５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43"/>
        <w:gridCol w:w="3544"/>
        <w:gridCol w:w="6"/>
      </w:tblGrid>
      <w:tr w:rsidR="000F6E55" w:rsidRPr="000F6E55" w:rsidTr="00B77792">
        <w:trPr>
          <w:trHeight w:val="1310"/>
        </w:trPr>
        <w:tc>
          <w:tcPr>
            <w:tcW w:w="9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792" w:rsidRDefault="00B77792" w:rsidP="00B77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8" w:line="348" w:lineRule="exact"/>
              <w:jc w:val="center"/>
              <w:textAlignment w:val="baseline"/>
              <w:rPr>
                <w:rFonts w:ascii="HG丸ｺﾞｼｯｸM-PRO" w:eastAsia="ＭＳ ゴシック" w:hAnsi="Times New Roman" w:cs="ＭＳ ゴシック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「</w:t>
            </w:r>
            <w:r w:rsidRPr="00B77792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一級河川吉井川水系下流ブロック河川整備計画（原案）</w:t>
            </w:r>
            <w:r w:rsidR="000F6E55" w:rsidRPr="000F6E55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」</w:t>
            </w:r>
          </w:p>
          <w:p w:rsidR="000F6E55" w:rsidRPr="007C5B96" w:rsidRDefault="000F6E55" w:rsidP="00B77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8" w:line="348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に対する意見提案用紙</w:t>
            </w:r>
          </w:p>
        </w:tc>
      </w:tr>
      <w:tr w:rsidR="000F6E55" w:rsidRPr="000F6E55" w:rsidTr="0059514B">
        <w:trPr>
          <w:trHeight w:val="1366"/>
        </w:trPr>
        <w:tc>
          <w:tcPr>
            <w:tcW w:w="99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【関係項目名】（計画</w:t>
            </w:r>
            <w:r w:rsidRPr="000F6E5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  <w:t>(</w:t>
            </w: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案</w:t>
            </w:r>
            <w:r w:rsidRPr="000F6E5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  <w:t>)</w:t>
            </w: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の該当ページ及び箇所を明記してください。）</w:t>
            </w:r>
          </w:p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>
        <w:tc>
          <w:tcPr>
            <w:tcW w:w="999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【ご意見・ご提案　記入欄】</w:t>
            </w: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6E55" w:rsidRPr="007C5B96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1338"/>
        </w:trPr>
        <w:tc>
          <w:tcPr>
            <w:tcW w:w="64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6E55" w:rsidRPr="000F6E55" w:rsidRDefault="000F6E55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 xml:space="preserve">ご住所　</w:t>
            </w: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（住所は市町村名のみで結構です。）</w:t>
            </w:r>
          </w:p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6E55" w:rsidRPr="000F6E55" w:rsidRDefault="000F6E55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電話番号</w:t>
            </w:r>
          </w:p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4A0864" w:rsidRPr="000F6E55" w:rsidTr="004A0864">
        <w:trPr>
          <w:gridAfter w:val="1"/>
          <w:wAfter w:w="6" w:type="dxa"/>
        </w:trPr>
        <w:tc>
          <w:tcPr>
            <w:tcW w:w="64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864" w:rsidRPr="000F6E55" w:rsidRDefault="004A0864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お名前</w:t>
            </w: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864" w:rsidRPr="000F6E55" w:rsidRDefault="004A0864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年齢</w:t>
            </w: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6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firstLineChars="450" w:firstLine="1179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　　　　　歳</w:t>
            </w:r>
          </w:p>
        </w:tc>
      </w:tr>
    </w:tbl>
    <w:p w:rsidR="000F6E55" w:rsidRPr="000F6E55" w:rsidRDefault="000F6E55" w:rsidP="000F6E55">
      <w:pPr>
        <w:overflowPunct w:val="0"/>
        <w:spacing w:line="348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6"/>
          <w:szCs w:val="26"/>
        </w:rPr>
        <w:t xml:space="preserve"> 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※お名前、電話番号、ご住所（市町村名を除く）</w:t>
      </w:r>
      <w:r w:rsidR="004A0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、年齢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は公表いたしません。</w:t>
      </w:r>
    </w:p>
    <w:p w:rsidR="002174F1" w:rsidRPr="000F6E55" w:rsidRDefault="000F6E55" w:rsidP="000F6E55">
      <w:pPr>
        <w:overflowPunct w:val="0"/>
        <w:spacing w:line="348" w:lineRule="exact"/>
        <w:ind w:left="392" w:hanging="392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6"/>
          <w:szCs w:val="26"/>
        </w:rPr>
        <w:t xml:space="preserve"> 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※ご記入された個人情報は、「</w:t>
      </w:r>
      <w:r w:rsidR="00B77792" w:rsidRPr="00B7779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一級河川吉井川水系下流ブロック河川整備計画（原案）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」に対する意見募集の目的以外には使用しません。</w:t>
      </w:r>
    </w:p>
    <w:sectPr w:rsidR="002174F1" w:rsidRPr="000F6E55" w:rsidSect="00F5404C">
      <w:pgSz w:w="11906" w:h="16838" w:code="9"/>
      <w:pgMar w:top="1191" w:right="822" w:bottom="1021" w:left="828" w:header="720" w:footer="720" w:gutter="0"/>
      <w:pgNumType w:start="1"/>
      <w:cols w:space="720"/>
      <w:noEndnote/>
      <w:docGrid w:type="linesAndChars" w:linePitch="31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55"/>
    <w:rsid w:val="000F6E55"/>
    <w:rsid w:val="001C2EA2"/>
    <w:rsid w:val="001F0EC9"/>
    <w:rsid w:val="002174F1"/>
    <w:rsid w:val="00346D70"/>
    <w:rsid w:val="004A0864"/>
    <w:rsid w:val="0059514B"/>
    <w:rsid w:val="00656737"/>
    <w:rsid w:val="00756242"/>
    <w:rsid w:val="00786E58"/>
    <w:rsid w:val="007C5B96"/>
    <w:rsid w:val="0083093B"/>
    <w:rsid w:val="00B77792"/>
    <w:rsid w:val="00D46238"/>
    <w:rsid w:val="00E71964"/>
    <w:rsid w:val="00F134F5"/>
    <w:rsid w:val="00F5404C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6EEA47E"/>
  <w15:docId w15:val="{140605BE-B3CE-4D1E-9454-1E529E6C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0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757E-1B40-4978-BB0F-5260DD8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11</cp:revision>
  <cp:lastPrinted>2022-04-01T03:17:00Z</cp:lastPrinted>
  <dcterms:created xsi:type="dcterms:W3CDTF">2015-03-29T04:21:00Z</dcterms:created>
  <dcterms:modified xsi:type="dcterms:W3CDTF">2025-04-17T02:11:00Z</dcterms:modified>
</cp:coreProperties>
</file>