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0" w:type="auto"/>
        <w:tblInd w:w="108" w:type="dxa"/>
        <w:tblLook w:val="04A0"/>
      </w:tblPr>
      <w:tblGrid>
        <w:gridCol w:w="3828"/>
      </w:tblGrid>
      <w:tr w:rsidR="004E1A33" w:rsidTr="00AA4E71">
        <w:trPr>
          <w:trHeight w:val="274"/>
        </w:trPr>
        <w:tc>
          <w:tcPr>
            <w:tcW w:w="3828" w:type="dxa"/>
          </w:tcPr>
          <w:p w:rsidR="004E1A33" w:rsidRPr="004E1A33" w:rsidRDefault="004E1A33" w:rsidP="003F193D">
            <w:pPr>
              <w:overflowPunct w:val="0"/>
              <w:textAlignment w:val="baseline"/>
              <w:rPr>
                <w:b/>
                <w:sz w:val="24"/>
                <w:szCs w:val="24"/>
              </w:rPr>
            </w:pPr>
            <w:r w:rsidRPr="004E1A33">
              <w:rPr>
                <w:rFonts w:ascii="Times New Roman" w:eastAsia="ＭＳ 明朝" w:hAnsi="Times New Roman" w:cs="ＭＳ 明朝" w:hint="eastAsia"/>
                <w:b/>
                <w:color w:val="000000"/>
                <w:kern w:val="0"/>
                <w:sz w:val="24"/>
                <w:szCs w:val="24"/>
              </w:rPr>
              <w:t>８　施設設備</w:t>
            </w:r>
            <w:r w:rsidR="00AA4E71">
              <w:rPr>
                <w:rFonts w:ascii="Times New Roman" w:eastAsia="ＭＳ 明朝" w:hAnsi="Times New Roman" w:cs="ＭＳ 明朝" w:hint="eastAsia"/>
                <w:b/>
                <w:color w:val="000000"/>
                <w:kern w:val="0"/>
                <w:sz w:val="24"/>
                <w:szCs w:val="24"/>
              </w:rPr>
              <w:t>等</w:t>
            </w:r>
            <w:r w:rsidRPr="004E1A33">
              <w:rPr>
                <w:rFonts w:ascii="Times New Roman" w:eastAsia="ＭＳ 明朝" w:hAnsi="Times New Roman" w:cs="ＭＳ 明朝" w:hint="eastAsia"/>
                <w:b/>
                <w:color w:val="000000"/>
                <w:kern w:val="0"/>
                <w:sz w:val="24"/>
                <w:szCs w:val="24"/>
              </w:rPr>
              <w:t>の安全</w:t>
            </w:r>
            <w:r w:rsidR="003F193D">
              <w:rPr>
                <w:rFonts w:ascii="Times New Roman" w:eastAsia="ＭＳ 明朝" w:hAnsi="Times New Roman" w:cs="ＭＳ 明朝" w:hint="eastAsia"/>
                <w:b/>
                <w:color w:val="000000"/>
                <w:kern w:val="0"/>
                <w:sz w:val="24"/>
                <w:szCs w:val="24"/>
              </w:rPr>
              <w:t>管理（</w:t>
            </w:r>
            <w:r w:rsidRPr="004E1A33">
              <w:rPr>
                <w:rFonts w:ascii="Times New Roman" w:eastAsia="ＭＳ 明朝" w:hAnsi="Times New Roman" w:cs="ＭＳ 明朝" w:hint="eastAsia"/>
                <w:b/>
                <w:color w:val="000000"/>
                <w:kern w:val="0"/>
                <w:sz w:val="24"/>
                <w:szCs w:val="24"/>
              </w:rPr>
              <w:t>例）</w:t>
            </w:r>
          </w:p>
        </w:tc>
      </w:tr>
    </w:tbl>
    <w:p w:rsidR="004E1A33" w:rsidRDefault="004E1A33" w:rsidP="000D4D2D">
      <w:pPr>
        <w:spacing w:line="300" w:lineRule="exact"/>
        <w:ind w:left="240" w:hangingChars="100" w:hanging="240"/>
        <w:rPr>
          <w:sz w:val="24"/>
          <w:szCs w:val="24"/>
        </w:rPr>
      </w:pPr>
    </w:p>
    <w:p w:rsidR="003F193D" w:rsidRDefault="003F193D" w:rsidP="000D4D2D">
      <w:pPr>
        <w:spacing w:line="300" w:lineRule="exact"/>
        <w:ind w:left="240" w:hangingChars="100" w:hanging="240"/>
        <w:rPr>
          <w:sz w:val="24"/>
          <w:szCs w:val="24"/>
        </w:rPr>
      </w:pPr>
      <w:r>
        <w:rPr>
          <w:rFonts w:hint="eastAsia"/>
          <w:sz w:val="24"/>
          <w:szCs w:val="24"/>
        </w:rPr>
        <w:t>（１）施設設備等の安全点検</w:t>
      </w:r>
    </w:p>
    <w:tbl>
      <w:tblPr>
        <w:tblStyle w:val="a7"/>
        <w:tblW w:w="0" w:type="auto"/>
        <w:tblInd w:w="240" w:type="dxa"/>
        <w:tblLook w:val="04A0"/>
      </w:tblPr>
      <w:tblGrid>
        <w:gridCol w:w="9722"/>
      </w:tblGrid>
      <w:tr w:rsidR="001161A1" w:rsidTr="000D4D2D">
        <w:trPr>
          <w:trHeight w:val="5690"/>
        </w:trPr>
        <w:tc>
          <w:tcPr>
            <w:tcW w:w="9944" w:type="dxa"/>
            <w:tcBorders>
              <w:top w:val="single" w:sz="12" w:space="0" w:color="auto"/>
              <w:left w:val="single" w:sz="12" w:space="0" w:color="auto"/>
              <w:bottom w:val="single" w:sz="12" w:space="0" w:color="auto"/>
              <w:right w:val="single" w:sz="12" w:space="0" w:color="auto"/>
            </w:tcBorders>
          </w:tcPr>
          <w:p w:rsidR="001161A1" w:rsidRPr="000D4D2D" w:rsidRDefault="001161A1" w:rsidP="000D4D2D">
            <w:pPr>
              <w:spacing w:line="300" w:lineRule="exact"/>
              <w:rPr>
                <w:sz w:val="24"/>
                <w:szCs w:val="24"/>
              </w:rPr>
            </w:pPr>
          </w:p>
          <w:p w:rsidR="003F193D" w:rsidRPr="008E41F0" w:rsidRDefault="001161A1" w:rsidP="000D4D2D">
            <w:pPr>
              <w:spacing w:line="300" w:lineRule="exact"/>
              <w:rPr>
                <w:i/>
                <w:szCs w:val="21"/>
              </w:rPr>
            </w:pPr>
            <w:r>
              <w:rPr>
                <w:rFonts w:hint="eastAsia"/>
                <w:sz w:val="24"/>
                <w:szCs w:val="24"/>
              </w:rPr>
              <w:t xml:space="preserve">　</w:t>
            </w:r>
            <w:r w:rsidR="003F193D" w:rsidRPr="008E41F0">
              <w:rPr>
                <w:rFonts w:hint="eastAsia"/>
                <w:i/>
                <w:szCs w:val="21"/>
              </w:rPr>
              <w:t>①定期の安全点検</w:t>
            </w:r>
          </w:p>
          <w:p w:rsidR="001161A1" w:rsidRPr="008E41F0" w:rsidRDefault="009F3D84" w:rsidP="000D4D2D">
            <w:pPr>
              <w:spacing w:line="300" w:lineRule="exact"/>
              <w:ind w:firstLineChars="200" w:firstLine="420"/>
              <w:rPr>
                <w:i/>
                <w:szCs w:val="21"/>
              </w:rPr>
            </w:pPr>
            <w:r>
              <w:rPr>
                <w:rFonts w:hint="eastAsia"/>
                <w:i/>
                <w:szCs w:val="21"/>
              </w:rPr>
              <w:t>・</w:t>
            </w:r>
            <w:r w:rsidR="001161A1" w:rsidRPr="008E41F0">
              <w:rPr>
                <w:rFonts w:hint="eastAsia"/>
                <w:i/>
                <w:szCs w:val="21"/>
              </w:rPr>
              <w:t>施設管理責任者（火元責任者）一覧による毎月（毎学期）の安全点検と併せて、</w:t>
            </w:r>
          </w:p>
          <w:p w:rsidR="001161A1" w:rsidRPr="008E41F0" w:rsidRDefault="001161A1" w:rsidP="009F3D84">
            <w:pPr>
              <w:spacing w:line="300" w:lineRule="exact"/>
              <w:ind w:leftChars="200" w:left="420" w:firstLineChars="100" w:firstLine="210"/>
              <w:rPr>
                <w:i/>
                <w:szCs w:val="21"/>
              </w:rPr>
            </w:pPr>
            <w:r w:rsidRPr="008E41F0">
              <w:rPr>
                <w:rFonts w:hint="eastAsia"/>
                <w:i/>
                <w:szCs w:val="21"/>
              </w:rPr>
              <w:t>防災点検を毎年（　　）月、（　　）月に実施する。（参考資料</w:t>
            </w:r>
            <w:r w:rsidR="008F54DF">
              <w:rPr>
                <w:rFonts w:hint="eastAsia"/>
                <w:i/>
                <w:szCs w:val="21"/>
              </w:rPr>
              <w:t>２</w:t>
            </w:r>
            <w:r w:rsidRPr="008E41F0">
              <w:rPr>
                <w:rFonts w:hint="eastAsia"/>
                <w:i/>
                <w:szCs w:val="21"/>
              </w:rPr>
              <w:t>：点検カード例）</w:t>
            </w:r>
          </w:p>
          <w:p w:rsidR="001161A1" w:rsidRPr="008E41F0" w:rsidRDefault="003F193D" w:rsidP="00D74298">
            <w:pPr>
              <w:spacing w:line="300" w:lineRule="exact"/>
              <w:ind w:firstLineChars="100" w:firstLine="210"/>
              <w:rPr>
                <w:i/>
                <w:szCs w:val="21"/>
              </w:rPr>
            </w:pPr>
            <w:r w:rsidRPr="008E41F0">
              <w:rPr>
                <w:rFonts w:hint="eastAsia"/>
                <w:i/>
                <w:szCs w:val="21"/>
              </w:rPr>
              <w:t>②臨時の安全点検</w:t>
            </w:r>
          </w:p>
          <w:p w:rsidR="003F193D" w:rsidRPr="008E41F0" w:rsidRDefault="003F193D" w:rsidP="009F3D84">
            <w:pPr>
              <w:spacing w:line="300" w:lineRule="exact"/>
              <w:ind w:leftChars="100" w:left="630" w:hangingChars="200" w:hanging="420"/>
              <w:rPr>
                <w:i/>
                <w:szCs w:val="21"/>
              </w:rPr>
            </w:pPr>
            <w:r w:rsidRPr="008E41F0">
              <w:rPr>
                <w:rFonts w:hint="eastAsia"/>
                <w:i/>
                <w:szCs w:val="21"/>
              </w:rPr>
              <w:t xml:space="preserve">　</w:t>
            </w:r>
            <w:r w:rsidR="009F3D84">
              <w:rPr>
                <w:rFonts w:hint="eastAsia"/>
                <w:i/>
                <w:szCs w:val="21"/>
              </w:rPr>
              <w:t>・</w:t>
            </w:r>
            <w:r w:rsidRPr="008E41F0">
              <w:rPr>
                <w:rFonts w:hint="eastAsia"/>
                <w:i/>
                <w:szCs w:val="21"/>
              </w:rPr>
              <w:t>文化祭・体育祭等の学校行事</w:t>
            </w:r>
            <w:r w:rsidR="00AA4E71" w:rsidRPr="008E41F0">
              <w:rPr>
                <w:rFonts w:hint="eastAsia"/>
                <w:i/>
                <w:szCs w:val="21"/>
              </w:rPr>
              <w:t>の前後、暴風雨・地震・近隣での火災等の災害時に必要に応じて実施する。</w:t>
            </w:r>
          </w:p>
          <w:p w:rsidR="00704CA8" w:rsidRDefault="00704CA8" w:rsidP="000D4D2D">
            <w:pPr>
              <w:spacing w:line="300" w:lineRule="exact"/>
              <w:rPr>
                <w:i/>
                <w:szCs w:val="21"/>
              </w:rPr>
            </w:pPr>
            <w:r w:rsidRPr="008E41F0">
              <w:rPr>
                <w:rFonts w:hint="eastAsia"/>
                <w:i/>
                <w:szCs w:val="21"/>
              </w:rPr>
              <w:t xml:space="preserve">　</w:t>
            </w:r>
            <w:r w:rsidR="00574F30">
              <w:rPr>
                <w:rFonts w:hint="eastAsia"/>
                <w:i/>
                <w:szCs w:val="21"/>
              </w:rPr>
              <w:t xml:space="preserve">　・安全性に関する新たな知見が示された際など、教育委員会施設担当課の指示に従い実施する。</w:t>
            </w:r>
          </w:p>
          <w:p w:rsidR="00704CA8" w:rsidRPr="008E41F0" w:rsidRDefault="00704CA8" w:rsidP="000D4D2D">
            <w:pPr>
              <w:spacing w:line="300" w:lineRule="exact"/>
              <w:rPr>
                <w:i/>
                <w:szCs w:val="21"/>
              </w:rPr>
            </w:pPr>
            <w:r w:rsidRPr="008E41F0">
              <w:rPr>
                <w:rFonts w:hint="eastAsia"/>
                <w:i/>
                <w:szCs w:val="21"/>
              </w:rPr>
              <w:t xml:space="preserve">　③日常の安全点検</w:t>
            </w:r>
          </w:p>
          <w:p w:rsidR="00704CA8" w:rsidRPr="008E41F0" w:rsidRDefault="00704CA8" w:rsidP="000D4D2D">
            <w:pPr>
              <w:spacing w:line="300" w:lineRule="exact"/>
              <w:ind w:left="420" w:hangingChars="200" w:hanging="420"/>
              <w:rPr>
                <w:i/>
                <w:szCs w:val="21"/>
              </w:rPr>
            </w:pPr>
            <w:r w:rsidRPr="008E41F0">
              <w:rPr>
                <w:rFonts w:hint="eastAsia"/>
                <w:i/>
                <w:szCs w:val="21"/>
              </w:rPr>
              <w:t xml:space="preserve">　　</w:t>
            </w:r>
            <w:r w:rsidR="009F3D84">
              <w:rPr>
                <w:rFonts w:hint="eastAsia"/>
                <w:i/>
                <w:szCs w:val="21"/>
              </w:rPr>
              <w:t>・</w:t>
            </w:r>
            <w:r w:rsidRPr="008E41F0">
              <w:rPr>
                <w:rFonts w:hint="eastAsia"/>
                <w:i/>
                <w:szCs w:val="21"/>
              </w:rPr>
              <w:t>毎授業日ごとに児童生徒等が最も多く活動を行うと思われる箇所について点検を実施する。</w:t>
            </w:r>
          </w:p>
          <w:p w:rsidR="00704CA8" w:rsidRPr="008E41F0" w:rsidRDefault="00574F30" w:rsidP="00D74298">
            <w:pPr>
              <w:spacing w:line="300" w:lineRule="exact"/>
              <w:ind w:left="630" w:hangingChars="300" w:hanging="630"/>
              <w:rPr>
                <w:i/>
                <w:szCs w:val="21"/>
              </w:rPr>
            </w:pPr>
            <w:r>
              <w:rPr>
                <w:rFonts w:hint="eastAsia"/>
                <w:i/>
                <w:szCs w:val="21"/>
              </w:rPr>
              <w:t xml:space="preserve">　　・施設を日常的に使用する者として日々活動する中で施設</w:t>
            </w:r>
            <w:r w:rsidR="00D74298">
              <w:rPr>
                <w:rFonts w:hint="eastAsia"/>
                <w:i/>
                <w:szCs w:val="21"/>
              </w:rPr>
              <w:t>設備の不具合を見つけ危険箇所の把握に努める。</w:t>
            </w:r>
            <w:r w:rsidR="001161A1" w:rsidRPr="008E41F0">
              <w:rPr>
                <w:rFonts w:hint="eastAsia"/>
                <w:i/>
                <w:szCs w:val="21"/>
              </w:rPr>
              <w:t xml:space="preserve">　</w:t>
            </w:r>
          </w:p>
          <w:p w:rsidR="001161A1" w:rsidRPr="008E41F0" w:rsidRDefault="00704CA8" w:rsidP="000D4D2D">
            <w:pPr>
              <w:spacing w:line="300" w:lineRule="exact"/>
              <w:ind w:firstLineChars="100" w:firstLine="210"/>
              <w:rPr>
                <w:i/>
                <w:szCs w:val="21"/>
              </w:rPr>
            </w:pPr>
            <w:r w:rsidRPr="008E41F0">
              <w:rPr>
                <w:rFonts w:hint="eastAsia"/>
                <w:i/>
                <w:szCs w:val="21"/>
              </w:rPr>
              <w:t>④</w:t>
            </w:r>
            <w:r w:rsidR="00AA4E71" w:rsidRPr="008E41F0">
              <w:rPr>
                <w:rFonts w:hint="eastAsia"/>
                <w:i/>
                <w:szCs w:val="21"/>
              </w:rPr>
              <w:t>避難経路・避難場所・通学路危険箇所の点検</w:t>
            </w:r>
          </w:p>
          <w:p w:rsidR="008E41F0" w:rsidRPr="008E41F0" w:rsidRDefault="00704CA8" w:rsidP="000D4D2D">
            <w:pPr>
              <w:spacing w:line="300" w:lineRule="exact"/>
              <w:rPr>
                <w:i/>
                <w:szCs w:val="21"/>
              </w:rPr>
            </w:pPr>
            <w:r w:rsidRPr="008E41F0">
              <w:rPr>
                <w:rFonts w:hint="eastAsia"/>
                <w:i/>
                <w:szCs w:val="21"/>
              </w:rPr>
              <w:t xml:space="preserve">　　</w:t>
            </w:r>
            <w:r w:rsidR="009F3D84">
              <w:rPr>
                <w:rFonts w:hint="eastAsia"/>
                <w:i/>
                <w:szCs w:val="21"/>
              </w:rPr>
              <w:t>・</w:t>
            </w:r>
            <w:r w:rsidR="008E41F0" w:rsidRPr="008E41F0">
              <w:rPr>
                <w:rFonts w:hint="eastAsia"/>
                <w:i/>
                <w:szCs w:val="21"/>
              </w:rPr>
              <w:t>校内避難経路の点検</w:t>
            </w:r>
          </w:p>
          <w:p w:rsidR="001161A1" w:rsidRPr="008E41F0" w:rsidRDefault="008E41F0" w:rsidP="000D4D2D">
            <w:pPr>
              <w:spacing w:line="300" w:lineRule="exact"/>
              <w:ind w:firstLineChars="400" w:firstLine="840"/>
              <w:rPr>
                <w:i/>
                <w:szCs w:val="21"/>
              </w:rPr>
            </w:pPr>
            <w:r w:rsidRPr="008E41F0">
              <w:rPr>
                <w:rFonts w:hint="eastAsia"/>
                <w:i/>
                <w:szCs w:val="21"/>
              </w:rPr>
              <w:t>定期の</w:t>
            </w:r>
            <w:r w:rsidR="00704CA8" w:rsidRPr="008E41F0">
              <w:rPr>
                <w:rFonts w:hint="eastAsia"/>
                <w:i/>
                <w:szCs w:val="21"/>
              </w:rPr>
              <w:t>防災点検日（　　　）月・（　　　）月に併せて、</w:t>
            </w:r>
            <w:r w:rsidRPr="008E41F0">
              <w:rPr>
                <w:rFonts w:hint="eastAsia"/>
                <w:i/>
                <w:szCs w:val="21"/>
              </w:rPr>
              <w:t>点検を実施する。</w:t>
            </w:r>
          </w:p>
          <w:p w:rsidR="008E41F0" w:rsidRPr="008E41F0" w:rsidRDefault="008E41F0" w:rsidP="000D4D2D">
            <w:pPr>
              <w:spacing w:line="300" w:lineRule="exact"/>
              <w:rPr>
                <w:i/>
                <w:szCs w:val="21"/>
              </w:rPr>
            </w:pPr>
            <w:r w:rsidRPr="008E41F0">
              <w:rPr>
                <w:rFonts w:hint="eastAsia"/>
                <w:i/>
                <w:szCs w:val="21"/>
              </w:rPr>
              <w:t xml:space="preserve">　　</w:t>
            </w:r>
            <w:r w:rsidR="009F3D84">
              <w:rPr>
                <w:rFonts w:hint="eastAsia"/>
                <w:i/>
                <w:szCs w:val="21"/>
              </w:rPr>
              <w:t>・</w:t>
            </w:r>
            <w:r w:rsidRPr="008E41F0">
              <w:rPr>
                <w:rFonts w:hint="eastAsia"/>
                <w:i/>
                <w:szCs w:val="21"/>
              </w:rPr>
              <w:t>校外避難場所、避難経路、通学路危険箇所の点検</w:t>
            </w:r>
          </w:p>
          <w:p w:rsidR="008E41F0" w:rsidRDefault="008E41F0" w:rsidP="000D4D2D">
            <w:pPr>
              <w:spacing w:line="300" w:lineRule="exact"/>
              <w:ind w:firstLineChars="400" w:firstLine="840"/>
              <w:rPr>
                <w:sz w:val="24"/>
                <w:szCs w:val="24"/>
              </w:rPr>
            </w:pPr>
            <w:r w:rsidRPr="008E41F0">
              <w:rPr>
                <w:rFonts w:hint="eastAsia"/>
                <w:i/>
                <w:szCs w:val="21"/>
              </w:rPr>
              <w:t xml:space="preserve">定期に行われる通学路点検（　　</w:t>
            </w:r>
            <w:r w:rsidR="009F3D84">
              <w:rPr>
                <w:rFonts w:hint="eastAsia"/>
                <w:i/>
                <w:szCs w:val="21"/>
              </w:rPr>
              <w:t xml:space="preserve">　</w:t>
            </w:r>
            <w:r w:rsidRPr="008E41F0">
              <w:rPr>
                <w:rFonts w:hint="eastAsia"/>
                <w:i/>
                <w:szCs w:val="21"/>
              </w:rPr>
              <w:t>）月に併せて実施する。</w:t>
            </w:r>
            <w:r>
              <w:rPr>
                <w:rFonts w:hint="eastAsia"/>
                <w:sz w:val="24"/>
                <w:szCs w:val="24"/>
              </w:rPr>
              <w:t xml:space="preserve">　　</w:t>
            </w:r>
          </w:p>
          <w:p w:rsidR="009F3D84" w:rsidRPr="009F3D84" w:rsidRDefault="009F3D84" w:rsidP="009F3D84">
            <w:pPr>
              <w:spacing w:line="300" w:lineRule="exact"/>
              <w:rPr>
                <w:i/>
                <w:sz w:val="24"/>
                <w:szCs w:val="24"/>
              </w:rPr>
            </w:pPr>
            <w:r>
              <w:rPr>
                <w:rFonts w:hint="eastAsia"/>
                <w:sz w:val="24"/>
                <w:szCs w:val="24"/>
              </w:rPr>
              <w:t xml:space="preserve">　</w:t>
            </w:r>
            <w:r w:rsidRPr="009F3D84">
              <w:rPr>
                <w:rFonts w:hint="eastAsia"/>
                <w:i/>
                <w:sz w:val="24"/>
                <w:szCs w:val="24"/>
              </w:rPr>
              <w:t>⑤その他（学校施設設備の状況整理）</w:t>
            </w:r>
          </w:p>
          <w:p w:rsidR="009F3D84" w:rsidRPr="009F3D84" w:rsidRDefault="009F3D84" w:rsidP="009F3D84">
            <w:pPr>
              <w:spacing w:line="300" w:lineRule="exact"/>
              <w:rPr>
                <w:i/>
                <w:sz w:val="24"/>
                <w:szCs w:val="24"/>
              </w:rPr>
            </w:pPr>
            <w:r w:rsidRPr="009F3D84">
              <w:rPr>
                <w:rFonts w:hint="eastAsia"/>
                <w:i/>
                <w:sz w:val="24"/>
                <w:szCs w:val="24"/>
              </w:rPr>
              <w:t xml:space="preserve">　　・</w:t>
            </w:r>
            <w:r>
              <w:rPr>
                <w:rFonts w:hint="eastAsia"/>
                <w:i/>
                <w:sz w:val="24"/>
                <w:szCs w:val="24"/>
              </w:rPr>
              <w:t>校舎図・</w:t>
            </w:r>
            <w:r w:rsidRPr="009F3D84">
              <w:rPr>
                <w:rFonts w:hint="eastAsia"/>
                <w:i/>
                <w:sz w:val="24"/>
                <w:szCs w:val="24"/>
              </w:rPr>
              <w:t>電気配線図、水道配管図、電話配線図等の整理（担当：事務長）</w:t>
            </w:r>
          </w:p>
          <w:p w:rsidR="001161A1" w:rsidRDefault="001161A1" w:rsidP="000D4D2D">
            <w:pPr>
              <w:spacing w:line="300" w:lineRule="exact"/>
              <w:rPr>
                <w:sz w:val="24"/>
                <w:szCs w:val="24"/>
              </w:rPr>
            </w:pPr>
            <w:r>
              <w:rPr>
                <w:rFonts w:hint="eastAsia"/>
                <w:sz w:val="24"/>
                <w:szCs w:val="24"/>
              </w:rPr>
              <w:t xml:space="preserve">　　　</w:t>
            </w:r>
          </w:p>
        </w:tc>
      </w:tr>
    </w:tbl>
    <w:p w:rsidR="001161A1" w:rsidRDefault="00D654A9" w:rsidP="000D4D2D">
      <w:pPr>
        <w:spacing w:line="300" w:lineRule="exact"/>
        <w:rPr>
          <w:sz w:val="24"/>
          <w:szCs w:val="24"/>
        </w:rPr>
      </w:pPr>
      <w:r>
        <w:rPr>
          <w:rFonts w:hint="eastAsia"/>
          <w:sz w:val="24"/>
          <w:szCs w:val="24"/>
        </w:rPr>
        <w:t>（２）安全対策の実施</w:t>
      </w:r>
    </w:p>
    <w:tbl>
      <w:tblPr>
        <w:tblStyle w:val="a7"/>
        <w:tblW w:w="0" w:type="auto"/>
        <w:tblInd w:w="250" w:type="dxa"/>
        <w:tblLook w:val="04A0"/>
      </w:tblPr>
      <w:tblGrid>
        <w:gridCol w:w="9694"/>
      </w:tblGrid>
      <w:tr w:rsidR="00D654A9" w:rsidTr="00D654A9">
        <w:tc>
          <w:tcPr>
            <w:tcW w:w="9694" w:type="dxa"/>
            <w:tcBorders>
              <w:top w:val="single" w:sz="12" w:space="0" w:color="auto"/>
              <w:left w:val="single" w:sz="12" w:space="0" w:color="auto"/>
              <w:bottom w:val="single" w:sz="12" w:space="0" w:color="auto"/>
              <w:right w:val="single" w:sz="12" w:space="0" w:color="auto"/>
            </w:tcBorders>
          </w:tcPr>
          <w:p w:rsidR="00D654A9" w:rsidRPr="002C0301" w:rsidRDefault="00D654A9" w:rsidP="002C0301">
            <w:pPr>
              <w:spacing w:line="300" w:lineRule="exact"/>
              <w:rPr>
                <w:sz w:val="24"/>
                <w:szCs w:val="24"/>
              </w:rPr>
            </w:pPr>
            <w:r w:rsidRPr="002C0301">
              <w:rPr>
                <w:rFonts w:hint="eastAsia"/>
                <w:i/>
                <w:szCs w:val="21"/>
              </w:rPr>
              <w:t>・</w:t>
            </w:r>
            <w:r w:rsidR="001B34AC" w:rsidRPr="002C0301">
              <w:rPr>
                <w:rFonts w:hint="eastAsia"/>
                <w:i/>
                <w:szCs w:val="21"/>
              </w:rPr>
              <w:t>施設設備の安全点検後の対策については、ロッカー、棚などの固定、書棚等の上に重量物を置かない、</w:t>
            </w:r>
            <w:r w:rsidR="002C0301" w:rsidRPr="002C0301">
              <w:rPr>
                <w:rFonts w:hint="eastAsia"/>
                <w:i/>
                <w:szCs w:val="21"/>
              </w:rPr>
              <w:t>薬品の容器等の飛び出し防止対策等、学校で可能な対策についてはすみやかに実施する。</w:t>
            </w:r>
          </w:p>
        </w:tc>
      </w:tr>
    </w:tbl>
    <w:p w:rsidR="00D654A9" w:rsidRDefault="00D654A9" w:rsidP="000D4D2D">
      <w:pPr>
        <w:spacing w:line="300" w:lineRule="exact"/>
        <w:rPr>
          <w:sz w:val="24"/>
          <w:szCs w:val="24"/>
        </w:rPr>
      </w:pPr>
    </w:p>
    <w:p w:rsidR="00AA4E71" w:rsidRDefault="00AA4E71" w:rsidP="000D4D2D">
      <w:pPr>
        <w:spacing w:line="300" w:lineRule="exact"/>
        <w:ind w:left="240" w:hangingChars="100" w:hanging="240"/>
        <w:rPr>
          <w:sz w:val="24"/>
          <w:szCs w:val="24"/>
        </w:rPr>
      </w:pPr>
      <w:r>
        <w:rPr>
          <w:rFonts w:hint="eastAsia"/>
          <w:sz w:val="24"/>
          <w:szCs w:val="24"/>
        </w:rPr>
        <w:t>（</w:t>
      </w:r>
      <w:r w:rsidR="00D654A9">
        <w:rPr>
          <w:rFonts w:hint="eastAsia"/>
          <w:sz w:val="24"/>
          <w:szCs w:val="24"/>
        </w:rPr>
        <w:t>３</w:t>
      </w:r>
      <w:r>
        <w:rPr>
          <w:rFonts w:hint="eastAsia"/>
          <w:sz w:val="24"/>
          <w:szCs w:val="24"/>
        </w:rPr>
        <w:t>）非常持ち出し品・備蓄品の点検</w:t>
      </w:r>
    </w:p>
    <w:tbl>
      <w:tblPr>
        <w:tblStyle w:val="a7"/>
        <w:tblW w:w="0" w:type="auto"/>
        <w:tblInd w:w="240" w:type="dxa"/>
        <w:tblLook w:val="04A0"/>
      </w:tblPr>
      <w:tblGrid>
        <w:gridCol w:w="9722"/>
      </w:tblGrid>
      <w:tr w:rsidR="00AA4E71" w:rsidTr="000D4D2D">
        <w:tc>
          <w:tcPr>
            <w:tcW w:w="9944" w:type="dxa"/>
            <w:tcBorders>
              <w:top w:val="single" w:sz="12" w:space="0" w:color="auto"/>
              <w:left w:val="single" w:sz="12" w:space="0" w:color="auto"/>
              <w:bottom w:val="single" w:sz="12" w:space="0" w:color="auto"/>
              <w:right w:val="single" w:sz="12" w:space="0" w:color="auto"/>
            </w:tcBorders>
          </w:tcPr>
          <w:p w:rsidR="00AA4E71" w:rsidRDefault="008E41F0" w:rsidP="002C0301">
            <w:pPr>
              <w:spacing w:line="300" w:lineRule="exact"/>
              <w:ind w:left="420" w:hangingChars="200" w:hanging="420"/>
              <w:rPr>
                <w:sz w:val="24"/>
                <w:szCs w:val="24"/>
              </w:rPr>
            </w:pPr>
            <w:r w:rsidRPr="00C85EF8">
              <w:rPr>
                <w:rFonts w:hint="eastAsia"/>
                <w:i/>
                <w:szCs w:val="21"/>
              </w:rPr>
              <w:t>・別表（参考資料</w:t>
            </w:r>
            <w:r w:rsidR="008F54DF" w:rsidRPr="00C85EF8">
              <w:rPr>
                <w:rFonts w:hint="eastAsia"/>
                <w:i/>
                <w:szCs w:val="21"/>
              </w:rPr>
              <w:t>３</w:t>
            </w:r>
            <w:r w:rsidRPr="00C85EF8">
              <w:rPr>
                <w:rFonts w:hint="eastAsia"/>
                <w:i/>
                <w:szCs w:val="21"/>
              </w:rPr>
              <w:t>：非常持ち出し品・備蓄物品管理表）に基づき、毎年（　　　）月に点検を実施する。</w:t>
            </w:r>
            <w:r w:rsidR="00AA4E71">
              <w:rPr>
                <w:rFonts w:hint="eastAsia"/>
                <w:sz w:val="24"/>
                <w:szCs w:val="24"/>
              </w:rPr>
              <w:t xml:space="preserve">　　　</w:t>
            </w:r>
          </w:p>
        </w:tc>
      </w:tr>
    </w:tbl>
    <w:p w:rsidR="001161A1" w:rsidRPr="00AA4E71" w:rsidRDefault="001161A1" w:rsidP="000D4D2D">
      <w:pPr>
        <w:spacing w:line="300" w:lineRule="exact"/>
        <w:ind w:left="240" w:hangingChars="100" w:hanging="240"/>
        <w:rPr>
          <w:sz w:val="24"/>
          <w:szCs w:val="24"/>
        </w:rPr>
      </w:pPr>
    </w:p>
    <w:p w:rsidR="001161A1" w:rsidRDefault="009F3D84" w:rsidP="000D4D2D">
      <w:pPr>
        <w:spacing w:line="300" w:lineRule="exact"/>
        <w:ind w:left="240" w:hangingChars="100" w:hanging="240"/>
        <w:rPr>
          <w:sz w:val="24"/>
          <w:szCs w:val="24"/>
        </w:rPr>
      </w:pPr>
      <w:r>
        <w:rPr>
          <w:rFonts w:hint="eastAsia"/>
          <w:sz w:val="24"/>
          <w:szCs w:val="24"/>
        </w:rPr>
        <w:t>＜作成上の留意点＞</w:t>
      </w:r>
    </w:p>
    <w:p w:rsidR="00F509F5" w:rsidRDefault="00F509F5" w:rsidP="000D4D2D">
      <w:pPr>
        <w:spacing w:line="300" w:lineRule="exact"/>
        <w:ind w:left="240" w:hangingChars="100" w:hanging="240"/>
        <w:rPr>
          <w:sz w:val="24"/>
          <w:szCs w:val="24"/>
        </w:rPr>
      </w:pPr>
      <w:r>
        <w:rPr>
          <w:rFonts w:hint="eastAsia"/>
          <w:sz w:val="24"/>
          <w:szCs w:val="24"/>
        </w:rPr>
        <w:t xml:space="preserve">　・施設設備等の安全点検については、通常行われている定期点検や臨時点検等の中で</w:t>
      </w:r>
    </w:p>
    <w:p w:rsidR="001161A1" w:rsidRDefault="00F509F5" w:rsidP="00F509F5">
      <w:pPr>
        <w:spacing w:line="300" w:lineRule="exact"/>
        <w:ind w:leftChars="200" w:left="420"/>
        <w:rPr>
          <w:sz w:val="24"/>
          <w:szCs w:val="24"/>
        </w:rPr>
      </w:pPr>
      <w:r>
        <w:rPr>
          <w:rFonts w:hint="eastAsia"/>
          <w:sz w:val="24"/>
          <w:szCs w:val="24"/>
        </w:rPr>
        <w:t>防災の観点を踏まえた点検を定期に実施する等、学校の実態に合わせた方法で行うこと。</w:t>
      </w:r>
    </w:p>
    <w:p w:rsidR="00F509F5" w:rsidRDefault="00F509F5" w:rsidP="00D654A9">
      <w:pPr>
        <w:spacing w:line="300" w:lineRule="exact"/>
        <w:ind w:left="480" w:hangingChars="200" w:hanging="480"/>
        <w:rPr>
          <w:sz w:val="24"/>
          <w:szCs w:val="24"/>
        </w:rPr>
      </w:pPr>
      <w:r>
        <w:rPr>
          <w:rFonts w:hint="eastAsia"/>
          <w:sz w:val="24"/>
          <w:szCs w:val="24"/>
        </w:rPr>
        <w:t xml:space="preserve">　</w:t>
      </w:r>
      <w:r w:rsidRPr="00BB77D4">
        <w:rPr>
          <w:rFonts w:hint="eastAsia"/>
          <w:sz w:val="24"/>
          <w:szCs w:val="24"/>
        </w:rPr>
        <w:t>・</w:t>
      </w:r>
      <w:r>
        <w:rPr>
          <w:rFonts w:hint="eastAsia"/>
          <w:sz w:val="24"/>
          <w:szCs w:val="24"/>
        </w:rPr>
        <w:t>非常持ち出し品・備蓄品の管理については、</w:t>
      </w:r>
      <w:r w:rsidRPr="00BB77D4">
        <w:rPr>
          <w:rFonts w:hint="eastAsia"/>
          <w:sz w:val="24"/>
          <w:szCs w:val="24"/>
        </w:rPr>
        <w:t>津波・洪水の想定がある学校は、備蓄品を２階以上に保管する等の考慮も必要である。</w:t>
      </w:r>
      <w:r w:rsidR="008F54DF">
        <w:rPr>
          <w:rFonts w:hint="eastAsia"/>
          <w:sz w:val="24"/>
          <w:szCs w:val="24"/>
        </w:rPr>
        <w:t>また、</w:t>
      </w:r>
      <w:r w:rsidRPr="00BB77D4">
        <w:rPr>
          <w:rFonts w:hint="eastAsia"/>
          <w:sz w:val="24"/>
          <w:szCs w:val="24"/>
        </w:rPr>
        <w:t>学校に児童生徒が長時間滞在する事も考慮し、必要な備品を準備する必要がある。</w:t>
      </w:r>
    </w:p>
    <w:p w:rsidR="008F54DF" w:rsidRDefault="008F54DF" w:rsidP="008F54DF">
      <w:pPr>
        <w:spacing w:line="300" w:lineRule="exact"/>
        <w:ind w:left="240" w:hangingChars="100" w:hanging="240"/>
        <w:rPr>
          <w:sz w:val="24"/>
          <w:szCs w:val="24"/>
        </w:rPr>
      </w:pPr>
      <w:r>
        <w:rPr>
          <w:rFonts w:hint="eastAsia"/>
          <w:sz w:val="24"/>
          <w:szCs w:val="24"/>
        </w:rPr>
        <w:t>＜参考資料１＞</w:t>
      </w:r>
    </w:p>
    <w:p w:rsidR="008F54DF" w:rsidRPr="00BD0587" w:rsidRDefault="008F54DF" w:rsidP="008F54DF">
      <w:pPr>
        <w:spacing w:line="300" w:lineRule="exact"/>
        <w:rPr>
          <w:sz w:val="24"/>
          <w:szCs w:val="24"/>
        </w:rPr>
      </w:pPr>
      <w:r w:rsidRPr="00BD0587">
        <w:rPr>
          <w:rFonts w:hint="eastAsia"/>
          <w:sz w:val="24"/>
          <w:szCs w:val="24"/>
        </w:rPr>
        <w:t xml:space="preserve">　・</w:t>
      </w:r>
      <w:r>
        <w:rPr>
          <w:rFonts w:hint="eastAsia"/>
          <w:sz w:val="24"/>
          <w:szCs w:val="24"/>
        </w:rPr>
        <w:t>「</w:t>
      </w:r>
      <w:r w:rsidRPr="00BD0587">
        <w:rPr>
          <w:rFonts w:ascii="MS Mincho" w:hAnsi="MS Mincho" w:cs="MS Mincho" w:hint="eastAsia"/>
          <w:color w:val="000000"/>
          <w:kern w:val="0"/>
          <w:sz w:val="24"/>
          <w:szCs w:val="24"/>
        </w:rPr>
        <w:t>学校防災マニュアル（地震・津波災害）作成の手引き」</w:t>
      </w:r>
      <w:r w:rsidRPr="00483398">
        <w:rPr>
          <w:rFonts w:ascii="MS Mincho" w:hAnsi="MS Mincho" w:cs="MS Mincho" w:hint="eastAsia"/>
          <w:color w:val="000000"/>
          <w:kern w:val="0"/>
          <w:sz w:val="20"/>
          <w:szCs w:val="20"/>
        </w:rPr>
        <w:t>（Ｈ２４文科省）ｐ１</w:t>
      </w:r>
      <w:r>
        <w:rPr>
          <w:rFonts w:ascii="MS Mincho" w:hAnsi="MS Mincho" w:cs="MS Mincho" w:hint="eastAsia"/>
          <w:color w:val="000000"/>
          <w:kern w:val="0"/>
          <w:sz w:val="20"/>
          <w:szCs w:val="20"/>
        </w:rPr>
        <w:t>４、１５</w:t>
      </w:r>
    </w:p>
    <w:p w:rsidR="008F54DF" w:rsidRDefault="008F54DF" w:rsidP="008F54DF">
      <w:pPr>
        <w:spacing w:line="300" w:lineRule="exact"/>
        <w:rPr>
          <w:sz w:val="24"/>
          <w:szCs w:val="24"/>
        </w:rPr>
      </w:pPr>
      <w:r w:rsidRPr="00BD0587">
        <w:rPr>
          <w:rFonts w:hint="eastAsia"/>
          <w:sz w:val="24"/>
          <w:szCs w:val="24"/>
        </w:rPr>
        <w:t xml:space="preserve">　</w:t>
      </w:r>
      <w:r>
        <w:rPr>
          <w:rFonts w:hint="eastAsia"/>
          <w:sz w:val="24"/>
          <w:szCs w:val="24"/>
        </w:rPr>
        <w:t>・地震による落下物や転倒物から子どもたちを守るために</w:t>
      </w:r>
    </w:p>
    <w:p w:rsidR="008F54DF" w:rsidRPr="008F54DF" w:rsidRDefault="008F54DF" w:rsidP="008F54DF">
      <w:pPr>
        <w:spacing w:line="300" w:lineRule="exact"/>
        <w:rPr>
          <w:sz w:val="20"/>
          <w:szCs w:val="20"/>
        </w:rPr>
      </w:pPr>
      <w:r>
        <w:rPr>
          <w:rFonts w:hint="eastAsia"/>
          <w:sz w:val="24"/>
          <w:szCs w:val="24"/>
        </w:rPr>
        <w:t xml:space="preserve">　　　　　　　　　～非構造部材の耐震化ガイドブック～　</w:t>
      </w:r>
      <w:r>
        <w:rPr>
          <w:rFonts w:hint="eastAsia"/>
          <w:sz w:val="24"/>
          <w:szCs w:val="24"/>
        </w:rPr>
        <w:t xml:space="preserve"> </w:t>
      </w:r>
      <w:r w:rsidRPr="00483398">
        <w:rPr>
          <w:rFonts w:ascii="MS Mincho" w:hAnsi="MS Mincho" w:cs="MS Mincho" w:hint="eastAsia"/>
          <w:color w:val="000000"/>
          <w:kern w:val="0"/>
          <w:sz w:val="20"/>
          <w:szCs w:val="20"/>
        </w:rPr>
        <w:t>（Ｈ２</w:t>
      </w:r>
      <w:r>
        <w:rPr>
          <w:rFonts w:ascii="MS Mincho" w:hAnsi="MS Mincho" w:cs="MS Mincho" w:hint="eastAsia"/>
          <w:color w:val="000000"/>
          <w:kern w:val="0"/>
          <w:sz w:val="20"/>
          <w:szCs w:val="20"/>
        </w:rPr>
        <w:t>２</w:t>
      </w:r>
      <w:r w:rsidRPr="00483398">
        <w:rPr>
          <w:rFonts w:ascii="MS Mincho" w:hAnsi="MS Mincho" w:cs="MS Mincho" w:hint="eastAsia"/>
          <w:color w:val="000000"/>
          <w:kern w:val="0"/>
          <w:sz w:val="20"/>
          <w:szCs w:val="20"/>
        </w:rPr>
        <w:t>文科省）</w:t>
      </w:r>
    </w:p>
    <w:p w:rsidR="001161A1" w:rsidRDefault="008F54DF" w:rsidP="000D4D2D">
      <w:pPr>
        <w:spacing w:line="300" w:lineRule="exact"/>
        <w:ind w:left="240" w:hangingChars="100" w:hanging="240"/>
        <w:rPr>
          <w:sz w:val="24"/>
          <w:szCs w:val="24"/>
        </w:rPr>
      </w:pPr>
      <w:r>
        <w:rPr>
          <w:rFonts w:hint="eastAsia"/>
          <w:sz w:val="24"/>
          <w:szCs w:val="24"/>
        </w:rPr>
        <w:t xml:space="preserve">　</w:t>
      </w:r>
    </w:p>
    <w:p w:rsidR="006636D5" w:rsidRDefault="006636D5" w:rsidP="00A90C57">
      <w:pPr>
        <w:spacing w:line="300" w:lineRule="exact"/>
        <w:ind w:left="240" w:hangingChars="100" w:hanging="240"/>
        <w:rPr>
          <w:sz w:val="24"/>
          <w:szCs w:val="24"/>
        </w:rPr>
      </w:pPr>
    </w:p>
    <w:p w:rsidR="006636D5" w:rsidRDefault="006636D5" w:rsidP="00A90C57">
      <w:pPr>
        <w:spacing w:line="300" w:lineRule="exact"/>
        <w:ind w:left="240" w:hangingChars="100" w:hanging="240"/>
        <w:rPr>
          <w:sz w:val="24"/>
          <w:szCs w:val="24"/>
        </w:rPr>
      </w:pPr>
    </w:p>
    <w:sectPr w:rsidR="006636D5" w:rsidSect="008547E7">
      <w:pgSz w:w="11906" w:h="16838"/>
      <w:pgMar w:top="1440" w:right="1080" w:bottom="1440" w:left="1080" w:header="720" w:footer="720" w:gutter="0"/>
      <w:pgNumType w:start="1"/>
      <w:cols w:space="720"/>
      <w:noEndnote/>
      <w:docGrid w:type="linesAndChars" w:linePitch="4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F1F" w:rsidRDefault="00761F1F" w:rsidP="00BA583A">
      <w:r>
        <w:separator/>
      </w:r>
    </w:p>
  </w:endnote>
  <w:endnote w:type="continuationSeparator" w:id="0">
    <w:p w:rsidR="00761F1F" w:rsidRDefault="00761F1F" w:rsidP="00BA583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Mincho">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F1F" w:rsidRDefault="00761F1F" w:rsidP="00BA583A">
      <w:r>
        <w:separator/>
      </w:r>
    </w:p>
  </w:footnote>
  <w:footnote w:type="continuationSeparator" w:id="0">
    <w:p w:rsidR="00761F1F" w:rsidRDefault="00761F1F" w:rsidP="00BA58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dirty"/>
  <w:defaultTabStop w:val="840"/>
  <w:drawingGridHorizontalSpacing w:val="105"/>
  <w:drawingGridVerticalSpacing w:val="241"/>
  <w:displayHorizontalDrawingGridEvery w:val="0"/>
  <w:displayVerticalDrawingGridEvery w:val="2"/>
  <w:characterSpacingControl w:val="compressPunctuation"/>
  <w:hdrShapeDefaults>
    <o:shapedefaults v:ext="edit" spidmax="67586">
      <v:textbox inset="5.85pt,.7pt,5.85pt,.7pt"/>
      <o:colormenu v:ext="edit" fillcolor="none [3204]"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A35FE"/>
    <w:rsid w:val="000315CB"/>
    <w:rsid w:val="00037A64"/>
    <w:rsid w:val="00046455"/>
    <w:rsid w:val="00052CD4"/>
    <w:rsid w:val="00065F4C"/>
    <w:rsid w:val="0007120D"/>
    <w:rsid w:val="0008461A"/>
    <w:rsid w:val="0008527F"/>
    <w:rsid w:val="00094917"/>
    <w:rsid w:val="000A0B03"/>
    <w:rsid w:val="000B2976"/>
    <w:rsid w:val="000B59FF"/>
    <w:rsid w:val="000C302F"/>
    <w:rsid w:val="000C571A"/>
    <w:rsid w:val="000C7DEE"/>
    <w:rsid w:val="000D1CC7"/>
    <w:rsid w:val="000D2727"/>
    <w:rsid w:val="000D4D2D"/>
    <w:rsid w:val="000E528E"/>
    <w:rsid w:val="000F65EA"/>
    <w:rsid w:val="00100CB0"/>
    <w:rsid w:val="001049F0"/>
    <w:rsid w:val="0010528B"/>
    <w:rsid w:val="00113D91"/>
    <w:rsid w:val="001161A1"/>
    <w:rsid w:val="00160D54"/>
    <w:rsid w:val="0016130C"/>
    <w:rsid w:val="00167920"/>
    <w:rsid w:val="0018017A"/>
    <w:rsid w:val="00185CC9"/>
    <w:rsid w:val="00195425"/>
    <w:rsid w:val="001A385F"/>
    <w:rsid w:val="001B13B1"/>
    <w:rsid w:val="001B34AC"/>
    <w:rsid w:val="001B3DE0"/>
    <w:rsid w:val="001D6990"/>
    <w:rsid w:val="001D7249"/>
    <w:rsid w:val="0020321D"/>
    <w:rsid w:val="00241156"/>
    <w:rsid w:val="00245BBB"/>
    <w:rsid w:val="00251EFF"/>
    <w:rsid w:val="002619E8"/>
    <w:rsid w:val="002637E6"/>
    <w:rsid w:val="00265E81"/>
    <w:rsid w:val="00272353"/>
    <w:rsid w:val="00277C22"/>
    <w:rsid w:val="00285C4A"/>
    <w:rsid w:val="00297F1A"/>
    <w:rsid w:val="002A3B5F"/>
    <w:rsid w:val="002C0301"/>
    <w:rsid w:val="002D70F4"/>
    <w:rsid w:val="002E15F3"/>
    <w:rsid w:val="002E303D"/>
    <w:rsid w:val="002E496C"/>
    <w:rsid w:val="003031AC"/>
    <w:rsid w:val="003044C0"/>
    <w:rsid w:val="003046E4"/>
    <w:rsid w:val="0031004C"/>
    <w:rsid w:val="00333702"/>
    <w:rsid w:val="00333D5F"/>
    <w:rsid w:val="00357F0D"/>
    <w:rsid w:val="003635AA"/>
    <w:rsid w:val="00364B8C"/>
    <w:rsid w:val="00375C56"/>
    <w:rsid w:val="00385B61"/>
    <w:rsid w:val="00386C33"/>
    <w:rsid w:val="003A1ACC"/>
    <w:rsid w:val="003B2362"/>
    <w:rsid w:val="003C0A28"/>
    <w:rsid w:val="003C7E68"/>
    <w:rsid w:val="003E28D7"/>
    <w:rsid w:val="003F193D"/>
    <w:rsid w:val="003F23C8"/>
    <w:rsid w:val="004176D2"/>
    <w:rsid w:val="00422E4C"/>
    <w:rsid w:val="004359C0"/>
    <w:rsid w:val="00437AF0"/>
    <w:rsid w:val="004429C3"/>
    <w:rsid w:val="00443205"/>
    <w:rsid w:val="00470B3B"/>
    <w:rsid w:val="00470EFF"/>
    <w:rsid w:val="00473AAA"/>
    <w:rsid w:val="00475647"/>
    <w:rsid w:val="00483398"/>
    <w:rsid w:val="00483F95"/>
    <w:rsid w:val="004D22B1"/>
    <w:rsid w:val="004E1A33"/>
    <w:rsid w:val="004E4F3A"/>
    <w:rsid w:val="004E6148"/>
    <w:rsid w:val="004F02D6"/>
    <w:rsid w:val="004F1964"/>
    <w:rsid w:val="004F41C1"/>
    <w:rsid w:val="004F4D57"/>
    <w:rsid w:val="004F51DD"/>
    <w:rsid w:val="0051454E"/>
    <w:rsid w:val="00530A0E"/>
    <w:rsid w:val="00536407"/>
    <w:rsid w:val="00540AB2"/>
    <w:rsid w:val="00541D82"/>
    <w:rsid w:val="00542BDB"/>
    <w:rsid w:val="00544967"/>
    <w:rsid w:val="00551B14"/>
    <w:rsid w:val="0056207C"/>
    <w:rsid w:val="00564926"/>
    <w:rsid w:val="005720E3"/>
    <w:rsid w:val="00574F30"/>
    <w:rsid w:val="005757B7"/>
    <w:rsid w:val="00580EC4"/>
    <w:rsid w:val="00581F93"/>
    <w:rsid w:val="005857FD"/>
    <w:rsid w:val="00591F94"/>
    <w:rsid w:val="005A76A3"/>
    <w:rsid w:val="005B4F8F"/>
    <w:rsid w:val="005C100A"/>
    <w:rsid w:val="005C37B7"/>
    <w:rsid w:val="005E06D3"/>
    <w:rsid w:val="005E3775"/>
    <w:rsid w:val="005E6451"/>
    <w:rsid w:val="005F449B"/>
    <w:rsid w:val="005F5A7A"/>
    <w:rsid w:val="0060456F"/>
    <w:rsid w:val="006150F2"/>
    <w:rsid w:val="00615A74"/>
    <w:rsid w:val="00621179"/>
    <w:rsid w:val="006230D8"/>
    <w:rsid w:val="00632C25"/>
    <w:rsid w:val="00644016"/>
    <w:rsid w:val="006534D7"/>
    <w:rsid w:val="00661B4B"/>
    <w:rsid w:val="006636D5"/>
    <w:rsid w:val="00671093"/>
    <w:rsid w:val="006718BE"/>
    <w:rsid w:val="006900F6"/>
    <w:rsid w:val="006963FF"/>
    <w:rsid w:val="006B0531"/>
    <w:rsid w:val="006B2082"/>
    <w:rsid w:val="006D425D"/>
    <w:rsid w:val="006E6718"/>
    <w:rsid w:val="00700297"/>
    <w:rsid w:val="0070283F"/>
    <w:rsid w:val="00704CA8"/>
    <w:rsid w:val="007137DA"/>
    <w:rsid w:val="0074212D"/>
    <w:rsid w:val="00747166"/>
    <w:rsid w:val="00750B9E"/>
    <w:rsid w:val="00760362"/>
    <w:rsid w:val="00761F1F"/>
    <w:rsid w:val="0076259C"/>
    <w:rsid w:val="00765A09"/>
    <w:rsid w:val="00771D04"/>
    <w:rsid w:val="00772D59"/>
    <w:rsid w:val="007751FA"/>
    <w:rsid w:val="00781342"/>
    <w:rsid w:val="0078752F"/>
    <w:rsid w:val="0079010B"/>
    <w:rsid w:val="00796830"/>
    <w:rsid w:val="007A3F9F"/>
    <w:rsid w:val="007B52A3"/>
    <w:rsid w:val="007B648C"/>
    <w:rsid w:val="007C0A6B"/>
    <w:rsid w:val="007C4629"/>
    <w:rsid w:val="007E0BF1"/>
    <w:rsid w:val="007E11D5"/>
    <w:rsid w:val="008014AD"/>
    <w:rsid w:val="008061CB"/>
    <w:rsid w:val="008154D8"/>
    <w:rsid w:val="00833AA4"/>
    <w:rsid w:val="00837F16"/>
    <w:rsid w:val="008413F7"/>
    <w:rsid w:val="008450B7"/>
    <w:rsid w:val="008477C4"/>
    <w:rsid w:val="00847F92"/>
    <w:rsid w:val="008547E7"/>
    <w:rsid w:val="008948F1"/>
    <w:rsid w:val="008A65BE"/>
    <w:rsid w:val="008A6994"/>
    <w:rsid w:val="008A7309"/>
    <w:rsid w:val="008C0D53"/>
    <w:rsid w:val="008C2A5F"/>
    <w:rsid w:val="008E41F0"/>
    <w:rsid w:val="008F1568"/>
    <w:rsid w:val="008F54DF"/>
    <w:rsid w:val="00904772"/>
    <w:rsid w:val="00905CD9"/>
    <w:rsid w:val="00915774"/>
    <w:rsid w:val="009363B4"/>
    <w:rsid w:val="0094162F"/>
    <w:rsid w:val="00943DA0"/>
    <w:rsid w:val="0094648B"/>
    <w:rsid w:val="00961769"/>
    <w:rsid w:val="00970302"/>
    <w:rsid w:val="009842CC"/>
    <w:rsid w:val="00987D4A"/>
    <w:rsid w:val="009A3C01"/>
    <w:rsid w:val="009B4732"/>
    <w:rsid w:val="009D2AD4"/>
    <w:rsid w:val="009D43B7"/>
    <w:rsid w:val="009D478B"/>
    <w:rsid w:val="009E1837"/>
    <w:rsid w:val="009F2993"/>
    <w:rsid w:val="009F32A1"/>
    <w:rsid w:val="009F3D84"/>
    <w:rsid w:val="009F4F6E"/>
    <w:rsid w:val="00A03D76"/>
    <w:rsid w:val="00A0655C"/>
    <w:rsid w:val="00A3758F"/>
    <w:rsid w:val="00A43D90"/>
    <w:rsid w:val="00A669C0"/>
    <w:rsid w:val="00A769D5"/>
    <w:rsid w:val="00A80181"/>
    <w:rsid w:val="00A80CBA"/>
    <w:rsid w:val="00A84523"/>
    <w:rsid w:val="00A90C57"/>
    <w:rsid w:val="00A926F0"/>
    <w:rsid w:val="00AA24B7"/>
    <w:rsid w:val="00AA4E71"/>
    <w:rsid w:val="00AA7479"/>
    <w:rsid w:val="00AD3476"/>
    <w:rsid w:val="00AE7F9B"/>
    <w:rsid w:val="00AF2873"/>
    <w:rsid w:val="00AF352B"/>
    <w:rsid w:val="00AF6998"/>
    <w:rsid w:val="00AF6B89"/>
    <w:rsid w:val="00B17D9B"/>
    <w:rsid w:val="00B257BB"/>
    <w:rsid w:val="00B36C46"/>
    <w:rsid w:val="00B427AD"/>
    <w:rsid w:val="00B515D9"/>
    <w:rsid w:val="00B71FC7"/>
    <w:rsid w:val="00B911FB"/>
    <w:rsid w:val="00B92980"/>
    <w:rsid w:val="00BA583A"/>
    <w:rsid w:val="00BB77D4"/>
    <w:rsid w:val="00BD0587"/>
    <w:rsid w:val="00BD0E69"/>
    <w:rsid w:val="00BD7B1A"/>
    <w:rsid w:val="00BE3F0A"/>
    <w:rsid w:val="00C20211"/>
    <w:rsid w:val="00C21993"/>
    <w:rsid w:val="00C32FFA"/>
    <w:rsid w:val="00C34FC7"/>
    <w:rsid w:val="00C41795"/>
    <w:rsid w:val="00C41944"/>
    <w:rsid w:val="00C52D7D"/>
    <w:rsid w:val="00C57B99"/>
    <w:rsid w:val="00C66183"/>
    <w:rsid w:val="00C70089"/>
    <w:rsid w:val="00C80039"/>
    <w:rsid w:val="00C85EF8"/>
    <w:rsid w:val="00CB3C3C"/>
    <w:rsid w:val="00CE716B"/>
    <w:rsid w:val="00CF28BB"/>
    <w:rsid w:val="00D17002"/>
    <w:rsid w:val="00D2716C"/>
    <w:rsid w:val="00D34020"/>
    <w:rsid w:val="00D51146"/>
    <w:rsid w:val="00D5535E"/>
    <w:rsid w:val="00D60255"/>
    <w:rsid w:val="00D654A9"/>
    <w:rsid w:val="00D70863"/>
    <w:rsid w:val="00D74298"/>
    <w:rsid w:val="00D75052"/>
    <w:rsid w:val="00D765EF"/>
    <w:rsid w:val="00D873E3"/>
    <w:rsid w:val="00D87729"/>
    <w:rsid w:val="00DA295A"/>
    <w:rsid w:val="00DA2AA9"/>
    <w:rsid w:val="00DB0FE6"/>
    <w:rsid w:val="00DB598D"/>
    <w:rsid w:val="00DD013B"/>
    <w:rsid w:val="00DD311D"/>
    <w:rsid w:val="00DD3E64"/>
    <w:rsid w:val="00E024B7"/>
    <w:rsid w:val="00E11314"/>
    <w:rsid w:val="00E30694"/>
    <w:rsid w:val="00E341A8"/>
    <w:rsid w:val="00E34A6E"/>
    <w:rsid w:val="00E460CD"/>
    <w:rsid w:val="00E50AE7"/>
    <w:rsid w:val="00E52AD3"/>
    <w:rsid w:val="00E65A5B"/>
    <w:rsid w:val="00E7181C"/>
    <w:rsid w:val="00EA35FE"/>
    <w:rsid w:val="00EF71D4"/>
    <w:rsid w:val="00F037C9"/>
    <w:rsid w:val="00F112DB"/>
    <w:rsid w:val="00F14AEB"/>
    <w:rsid w:val="00F23BF9"/>
    <w:rsid w:val="00F25C04"/>
    <w:rsid w:val="00F37FC1"/>
    <w:rsid w:val="00F509F5"/>
    <w:rsid w:val="00F510EE"/>
    <w:rsid w:val="00F51485"/>
    <w:rsid w:val="00F56C6D"/>
    <w:rsid w:val="00F6413A"/>
    <w:rsid w:val="00F72E35"/>
    <w:rsid w:val="00F73577"/>
    <w:rsid w:val="00F94616"/>
    <w:rsid w:val="00F97E96"/>
    <w:rsid w:val="00FB20CB"/>
    <w:rsid w:val="00FC7FDD"/>
    <w:rsid w:val="00FD07A7"/>
    <w:rsid w:val="00FD149E"/>
    <w:rsid w:val="00FD4DCC"/>
    <w:rsid w:val="00FE4652"/>
    <w:rsid w:val="00FF215B"/>
    <w:rsid w:val="00FF5A68"/>
    <w:rsid w:val="00FF6427"/>
    <w:rsid w:val="00FF6B7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6">
      <v:textbox inset="5.85pt,.7pt,5.85pt,.7pt"/>
      <o:colormenu v:ext="edit" fillcolor="none [3204]"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1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A583A"/>
    <w:pPr>
      <w:tabs>
        <w:tab w:val="center" w:pos="4252"/>
        <w:tab w:val="right" w:pos="8504"/>
      </w:tabs>
      <w:snapToGrid w:val="0"/>
    </w:pPr>
  </w:style>
  <w:style w:type="character" w:customStyle="1" w:styleId="a4">
    <w:name w:val="ヘッダー (文字)"/>
    <w:basedOn w:val="a0"/>
    <w:link w:val="a3"/>
    <w:uiPriority w:val="99"/>
    <w:semiHidden/>
    <w:rsid w:val="00BA583A"/>
  </w:style>
  <w:style w:type="paragraph" w:styleId="a5">
    <w:name w:val="footer"/>
    <w:basedOn w:val="a"/>
    <w:link w:val="a6"/>
    <w:uiPriority w:val="99"/>
    <w:semiHidden/>
    <w:unhideWhenUsed/>
    <w:rsid w:val="00BA583A"/>
    <w:pPr>
      <w:tabs>
        <w:tab w:val="center" w:pos="4252"/>
        <w:tab w:val="right" w:pos="8504"/>
      </w:tabs>
      <w:snapToGrid w:val="0"/>
    </w:pPr>
  </w:style>
  <w:style w:type="character" w:customStyle="1" w:styleId="a6">
    <w:name w:val="フッター (文字)"/>
    <w:basedOn w:val="a0"/>
    <w:link w:val="a5"/>
    <w:uiPriority w:val="99"/>
    <w:semiHidden/>
    <w:rsid w:val="00BA583A"/>
  </w:style>
  <w:style w:type="table" w:styleId="a7">
    <w:name w:val="Table Grid"/>
    <w:basedOn w:val="a1"/>
    <w:uiPriority w:val="59"/>
    <w:rsid w:val="008547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52D7D"/>
    <w:pPr>
      <w:widowControl w:val="0"/>
      <w:autoSpaceDE w:val="0"/>
      <w:autoSpaceDN w:val="0"/>
      <w:adjustRightInd w:val="0"/>
    </w:pPr>
    <w:rPr>
      <w:rFonts w:ascii="ＭＳ 明朝" w:eastAsia="ＭＳ 明朝" w:cs="ＭＳ 明朝"/>
      <w:color w:val="000000"/>
      <w:kern w:val="0"/>
      <w:sz w:val="24"/>
      <w:szCs w:val="24"/>
    </w:rPr>
  </w:style>
  <w:style w:type="paragraph" w:styleId="a8">
    <w:name w:val="List Paragraph"/>
    <w:basedOn w:val="a"/>
    <w:uiPriority w:val="34"/>
    <w:qFormat/>
    <w:rsid w:val="00FC7FDD"/>
    <w:pPr>
      <w:ind w:leftChars="400" w:left="840"/>
    </w:pPr>
  </w:style>
  <w:style w:type="paragraph" w:styleId="a9">
    <w:name w:val="Balloon Text"/>
    <w:basedOn w:val="a"/>
    <w:link w:val="aa"/>
    <w:uiPriority w:val="99"/>
    <w:semiHidden/>
    <w:unhideWhenUsed/>
    <w:rsid w:val="00D3402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34020"/>
    <w:rPr>
      <w:rFonts w:asciiTheme="majorHAnsi" w:eastAsiaTheme="majorEastAsia" w:hAnsiTheme="majorHAnsi" w:cstheme="majorBidi"/>
      <w:sz w:val="18"/>
      <w:szCs w:val="18"/>
    </w:rPr>
  </w:style>
  <w:style w:type="paragraph" w:styleId="3">
    <w:name w:val="Body Text Indent 3"/>
    <w:basedOn w:val="a"/>
    <w:link w:val="30"/>
    <w:rsid w:val="00443205"/>
    <w:pPr>
      <w:spacing w:line="0" w:lineRule="atLeast"/>
      <w:ind w:left="210" w:hangingChars="100" w:hanging="210"/>
    </w:pPr>
    <w:rPr>
      <w:rFonts w:ascii="Century" w:eastAsia="ＭＳ 明朝" w:hAnsi="Century" w:cs="Times New Roman"/>
      <w:szCs w:val="24"/>
    </w:rPr>
  </w:style>
  <w:style w:type="character" w:customStyle="1" w:styleId="30">
    <w:name w:val="本文インデント 3 (文字)"/>
    <w:basedOn w:val="a0"/>
    <w:link w:val="3"/>
    <w:rsid w:val="00443205"/>
    <w:rPr>
      <w:rFonts w:ascii="Century" w:eastAsia="ＭＳ 明朝" w:hAnsi="Century" w:cs="Times New Roman"/>
      <w:szCs w:val="24"/>
    </w:rPr>
  </w:style>
</w:styles>
</file>

<file path=word/webSettings.xml><?xml version="1.0" encoding="utf-8"?>
<w:webSettings xmlns:r="http://schemas.openxmlformats.org/officeDocument/2006/relationships" xmlns:w="http://schemas.openxmlformats.org/wordprocessingml/2006/main">
  <w:divs>
    <w:div w:id="751856265">
      <w:bodyDiv w:val="1"/>
      <w:marLeft w:val="0"/>
      <w:marRight w:val="0"/>
      <w:marTop w:val="0"/>
      <w:marBottom w:val="0"/>
      <w:divBdr>
        <w:top w:val="none" w:sz="0" w:space="0" w:color="auto"/>
        <w:left w:val="none" w:sz="0" w:space="0" w:color="auto"/>
        <w:bottom w:val="none" w:sz="0" w:space="0" w:color="auto"/>
        <w:right w:val="none" w:sz="0" w:space="0" w:color="auto"/>
      </w:divBdr>
    </w:div>
    <w:div w:id="841362199">
      <w:bodyDiv w:val="1"/>
      <w:marLeft w:val="0"/>
      <w:marRight w:val="0"/>
      <w:marTop w:val="0"/>
      <w:marBottom w:val="0"/>
      <w:divBdr>
        <w:top w:val="none" w:sz="0" w:space="0" w:color="auto"/>
        <w:left w:val="none" w:sz="0" w:space="0" w:color="auto"/>
        <w:bottom w:val="none" w:sz="0" w:space="0" w:color="auto"/>
        <w:right w:val="none" w:sz="0" w:space="0" w:color="auto"/>
      </w:divBdr>
    </w:div>
    <w:div w:id="1223559852">
      <w:bodyDiv w:val="1"/>
      <w:marLeft w:val="0"/>
      <w:marRight w:val="0"/>
      <w:marTop w:val="0"/>
      <w:marBottom w:val="0"/>
      <w:divBdr>
        <w:top w:val="none" w:sz="0" w:space="0" w:color="auto"/>
        <w:left w:val="none" w:sz="0" w:space="0" w:color="auto"/>
        <w:bottom w:val="none" w:sz="0" w:space="0" w:color="auto"/>
        <w:right w:val="none" w:sz="0" w:space="0" w:color="auto"/>
      </w:divBdr>
    </w:div>
    <w:div w:id="1278022911">
      <w:bodyDiv w:val="1"/>
      <w:marLeft w:val="0"/>
      <w:marRight w:val="0"/>
      <w:marTop w:val="0"/>
      <w:marBottom w:val="0"/>
      <w:divBdr>
        <w:top w:val="none" w:sz="0" w:space="0" w:color="auto"/>
        <w:left w:val="none" w:sz="0" w:space="0" w:color="auto"/>
        <w:bottom w:val="none" w:sz="0" w:space="0" w:color="auto"/>
        <w:right w:val="none" w:sz="0" w:space="0" w:color="auto"/>
      </w:divBdr>
    </w:div>
    <w:div w:id="1417438404">
      <w:bodyDiv w:val="1"/>
      <w:marLeft w:val="0"/>
      <w:marRight w:val="0"/>
      <w:marTop w:val="0"/>
      <w:marBottom w:val="0"/>
      <w:divBdr>
        <w:top w:val="none" w:sz="0" w:space="0" w:color="auto"/>
        <w:left w:val="none" w:sz="0" w:space="0" w:color="auto"/>
        <w:bottom w:val="none" w:sz="0" w:space="0" w:color="auto"/>
        <w:right w:val="none" w:sz="0" w:space="0" w:color="auto"/>
      </w:divBdr>
    </w:div>
    <w:div w:id="166671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F42800-3B95-46BD-A658-D1B78296D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okayamaken</dc:creator>
  <cp:lastModifiedBy>okayamaken</cp:lastModifiedBy>
  <cp:revision>2</cp:revision>
  <cp:lastPrinted>2013-01-25T07:31:00Z</cp:lastPrinted>
  <dcterms:created xsi:type="dcterms:W3CDTF">2013-02-05T07:19:00Z</dcterms:created>
  <dcterms:modified xsi:type="dcterms:W3CDTF">2013-02-05T07:19:00Z</dcterms:modified>
</cp:coreProperties>
</file>