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C31" w:rsidRPr="00C01C31" w:rsidRDefault="006B1CB5" w:rsidP="00C01C31">
      <w:pPr>
        <w:overflowPunct w:val="0"/>
        <w:jc w:val="right"/>
        <w:textAlignment w:val="baseline"/>
        <w:rPr>
          <w:rFonts w:ascii="ＭＳ 明朝" w:eastAsia="ＭＳ 明朝" w:hAnsi="Times New Roman" w:cs="Times New Roman"/>
          <w:color w:val="000000"/>
          <w:spacing w:val="4"/>
          <w:kern w:val="0"/>
          <w:sz w:val="24"/>
          <w:szCs w:val="24"/>
        </w:rPr>
      </w:pPr>
      <w:r>
        <w:rPr>
          <w:rFonts w:ascii="ＭＳ 明朝" w:eastAsia="ＭＳ ゴシック" w:hAnsi="Times New Roman" w:cs="ＭＳ ゴシック" w:hint="eastAsia"/>
          <w:color w:val="000000"/>
          <w:kern w:val="0"/>
          <w:sz w:val="24"/>
          <w:szCs w:val="24"/>
        </w:rPr>
        <w:t>令和</w:t>
      </w:r>
      <w:r w:rsidR="00EC1A89">
        <w:rPr>
          <w:rFonts w:ascii="ＭＳ 明朝" w:eastAsia="ＭＳ ゴシック" w:hAnsi="Times New Roman" w:cs="ＭＳ ゴシック" w:hint="eastAsia"/>
          <w:color w:val="000000"/>
          <w:kern w:val="0"/>
          <w:sz w:val="24"/>
          <w:szCs w:val="24"/>
        </w:rPr>
        <w:t>５</w:t>
      </w:r>
      <w:r w:rsidR="00BB6E7E" w:rsidRPr="00F07C68">
        <w:rPr>
          <w:rFonts w:asciiTheme="majorEastAsia" w:eastAsiaTheme="majorEastAsia" w:hAnsiTheme="majorEastAsia" w:cs="ＭＳ ゴシック" w:hint="eastAsia"/>
          <w:color w:val="000000"/>
          <w:kern w:val="0"/>
          <w:sz w:val="24"/>
          <w:szCs w:val="24"/>
        </w:rPr>
        <w:t>(</w:t>
      </w:r>
      <w:r>
        <w:rPr>
          <w:rFonts w:asciiTheme="majorEastAsia" w:eastAsiaTheme="majorEastAsia" w:hAnsiTheme="majorEastAsia" w:cs="ＭＳ ゴシック"/>
          <w:color w:val="000000"/>
          <w:kern w:val="0"/>
          <w:sz w:val="24"/>
          <w:szCs w:val="24"/>
        </w:rPr>
        <w:t>20</w:t>
      </w:r>
      <w:r>
        <w:rPr>
          <w:rFonts w:asciiTheme="majorEastAsia" w:eastAsiaTheme="majorEastAsia" w:hAnsiTheme="majorEastAsia" w:cs="ＭＳ ゴシック" w:hint="eastAsia"/>
          <w:color w:val="000000"/>
          <w:kern w:val="0"/>
          <w:sz w:val="24"/>
          <w:szCs w:val="24"/>
        </w:rPr>
        <w:t>2</w:t>
      </w:r>
      <w:r w:rsidR="00EC1A89">
        <w:rPr>
          <w:rFonts w:asciiTheme="majorEastAsia" w:eastAsiaTheme="majorEastAsia" w:hAnsiTheme="majorEastAsia" w:cs="ＭＳ ゴシック"/>
          <w:color w:val="000000"/>
          <w:kern w:val="0"/>
          <w:sz w:val="24"/>
          <w:szCs w:val="24"/>
        </w:rPr>
        <w:t>3</w:t>
      </w:r>
      <w:r w:rsidR="00BB6E7E" w:rsidRPr="00F07C68">
        <w:rPr>
          <w:rFonts w:asciiTheme="majorEastAsia" w:eastAsiaTheme="majorEastAsia" w:hAnsiTheme="majorEastAsia" w:cs="ＭＳ ゴシック" w:hint="eastAsia"/>
          <w:color w:val="000000"/>
          <w:kern w:val="0"/>
          <w:sz w:val="24"/>
          <w:szCs w:val="24"/>
        </w:rPr>
        <w:t>)</w:t>
      </w:r>
      <w:r w:rsidR="004A5BAB">
        <w:rPr>
          <w:rFonts w:ascii="ＭＳ 明朝" w:eastAsia="ＭＳ ゴシック" w:hAnsi="Times New Roman" w:cs="ＭＳ ゴシック" w:hint="eastAsia"/>
          <w:color w:val="000000"/>
          <w:kern w:val="0"/>
          <w:sz w:val="24"/>
          <w:szCs w:val="24"/>
        </w:rPr>
        <w:t>年</w:t>
      </w:r>
      <w:r w:rsidR="00EC1A89">
        <w:rPr>
          <w:rFonts w:ascii="ＭＳ 明朝" w:eastAsia="ＭＳ ゴシック" w:hAnsi="Times New Roman" w:cs="ＭＳ ゴシック" w:hint="eastAsia"/>
          <w:color w:val="000000"/>
          <w:kern w:val="0"/>
          <w:sz w:val="24"/>
          <w:szCs w:val="24"/>
        </w:rPr>
        <w:t>１</w:t>
      </w:r>
      <w:r w:rsidR="00C01C31" w:rsidRPr="006E50AB">
        <w:rPr>
          <w:rFonts w:ascii="ＭＳ ゴシック" w:eastAsia="ＭＳ ゴシック" w:hAnsi="ＭＳ ゴシック" w:cs="ＭＳ ゴシック" w:hint="eastAsia"/>
          <w:color w:val="000000"/>
          <w:kern w:val="0"/>
          <w:sz w:val="24"/>
          <w:szCs w:val="24"/>
        </w:rPr>
        <w:t>月</w:t>
      </w:r>
      <w:r w:rsidR="006E50AB">
        <w:rPr>
          <w:rFonts w:ascii="ＭＳ ゴシック" w:eastAsia="ＭＳ ゴシック" w:hAnsi="ＭＳ ゴシック" w:cs="ＭＳ ゴシック" w:hint="eastAsia"/>
          <w:color w:val="000000"/>
          <w:kern w:val="0"/>
          <w:sz w:val="24"/>
          <w:szCs w:val="24"/>
        </w:rPr>
        <w:t>２</w:t>
      </w:r>
      <w:r w:rsidR="00A67A9E">
        <w:rPr>
          <w:rFonts w:ascii="ＭＳ ゴシック" w:eastAsia="ＭＳ ゴシック" w:hAnsi="ＭＳ ゴシック" w:cs="ＭＳ ゴシック" w:hint="eastAsia"/>
          <w:color w:val="000000"/>
          <w:kern w:val="0"/>
          <w:sz w:val="24"/>
          <w:szCs w:val="24"/>
        </w:rPr>
        <w:t>５</w:t>
      </w:r>
      <w:r w:rsidR="00C01C31" w:rsidRPr="006E50AB">
        <w:rPr>
          <w:rFonts w:ascii="ＭＳ ゴシック" w:eastAsia="ＭＳ ゴシック" w:hAnsi="ＭＳ ゴシック" w:cs="ＭＳ ゴシック" w:hint="eastAsia"/>
          <w:color w:val="000000"/>
          <w:kern w:val="0"/>
          <w:sz w:val="24"/>
          <w:szCs w:val="24"/>
        </w:rPr>
        <w:t>日</w:t>
      </w:r>
      <w:r w:rsidR="00C01C31" w:rsidRPr="00C01C31">
        <w:rPr>
          <w:rFonts w:ascii="ＭＳ 明朝" w:eastAsia="ＭＳ 明朝" w:hAnsi="ＭＳ 明朝" w:cs="ＭＳ 明朝"/>
          <w:color w:val="000000"/>
          <w:kern w:val="0"/>
          <w:sz w:val="24"/>
          <w:szCs w:val="24"/>
        </w:rPr>
        <w:t xml:space="preserve"> </w:t>
      </w:r>
    </w:p>
    <w:tbl>
      <w:tblPr>
        <w:tblStyle w:val="a3"/>
        <w:tblW w:w="8923" w:type="dxa"/>
        <w:tblInd w:w="137" w:type="dxa"/>
        <w:tblLook w:val="04A0" w:firstRow="1" w:lastRow="0" w:firstColumn="1" w:lastColumn="0" w:noHBand="0" w:noVBand="1"/>
      </w:tblPr>
      <w:tblGrid>
        <w:gridCol w:w="5392"/>
        <w:gridCol w:w="850"/>
        <w:gridCol w:w="2681"/>
      </w:tblGrid>
      <w:tr w:rsidR="00C01C31" w:rsidTr="006E50AB">
        <w:tc>
          <w:tcPr>
            <w:tcW w:w="5392" w:type="dxa"/>
            <w:vMerge w:val="restart"/>
            <w:tcBorders>
              <w:top w:val="nil"/>
              <w:left w:val="nil"/>
              <w:bottom w:val="nil"/>
              <w:right w:val="single" w:sz="4" w:space="0" w:color="auto"/>
            </w:tcBorders>
            <w:vAlign w:val="center"/>
          </w:tcPr>
          <w:p w:rsidR="00C01C31" w:rsidRPr="009D58F6" w:rsidRDefault="00C01C31" w:rsidP="00A06D48">
            <w:pPr>
              <w:overflowPunct w:val="0"/>
              <w:ind w:firstLineChars="100" w:firstLine="342"/>
              <w:textAlignment w:val="baseline"/>
              <w:rPr>
                <w:rFonts w:ascii="ＭＳ 明朝" w:eastAsia="ＭＳ 明朝" w:hAnsi="Times New Roman" w:cs="Times New Roman"/>
                <w:color w:val="000000"/>
                <w:spacing w:val="4"/>
                <w:kern w:val="0"/>
                <w:sz w:val="36"/>
                <w:szCs w:val="36"/>
              </w:rPr>
            </w:pPr>
            <w:r w:rsidRPr="00C01C31">
              <w:rPr>
                <w:rFonts w:ascii="ＭＳ 明朝" w:eastAsia="ＭＳ ゴシック" w:hAnsi="Times New Roman" w:cs="ＭＳ ゴシック" w:hint="eastAsia"/>
                <w:b/>
                <w:bCs/>
                <w:color w:val="000000"/>
                <w:spacing w:val="2"/>
                <w:w w:val="90"/>
                <w:kern w:val="0"/>
                <w:sz w:val="36"/>
                <w:szCs w:val="36"/>
              </w:rPr>
              <w:t>お</w:t>
            </w:r>
            <w:r w:rsidR="00A06D48">
              <w:rPr>
                <w:rFonts w:ascii="ＭＳ 明朝" w:eastAsia="ＭＳ ゴシック" w:hAnsi="Times New Roman" w:cs="ＭＳ ゴシック" w:hint="eastAsia"/>
                <w:b/>
                <w:bCs/>
                <w:color w:val="000000"/>
                <w:spacing w:val="2"/>
                <w:w w:val="90"/>
                <w:kern w:val="0"/>
                <w:sz w:val="36"/>
                <w:szCs w:val="36"/>
              </w:rPr>
              <w:t xml:space="preserve"> </w:t>
            </w:r>
            <w:r w:rsidRPr="00C01C31">
              <w:rPr>
                <w:rFonts w:ascii="ＭＳ 明朝" w:eastAsia="ＭＳ ゴシック" w:hAnsi="Times New Roman" w:cs="ＭＳ ゴシック" w:hint="eastAsia"/>
                <w:b/>
                <w:bCs/>
                <w:color w:val="000000"/>
                <w:spacing w:val="2"/>
                <w:w w:val="90"/>
                <w:kern w:val="0"/>
                <w:sz w:val="36"/>
                <w:szCs w:val="36"/>
              </w:rPr>
              <w:t>知</w:t>
            </w:r>
            <w:r w:rsidR="00A06D48">
              <w:rPr>
                <w:rFonts w:ascii="ＭＳ 明朝" w:eastAsia="ＭＳ ゴシック" w:hAnsi="Times New Roman" w:cs="ＭＳ ゴシック" w:hint="eastAsia"/>
                <w:b/>
                <w:bCs/>
                <w:color w:val="000000"/>
                <w:spacing w:val="2"/>
                <w:w w:val="90"/>
                <w:kern w:val="0"/>
                <w:sz w:val="36"/>
                <w:szCs w:val="36"/>
              </w:rPr>
              <w:t xml:space="preserve"> </w:t>
            </w:r>
            <w:r w:rsidRPr="00C01C31">
              <w:rPr>
                <w:rFonts w:ascii="ＭＳ 明朝" w:eastAsia="ＭＳ ゴシック" w:hAnsi="Times New Roman" w:cs="ＭＳ ゴシック" w:hint="eastAsia"/>
                <w:b/>
                <w:bCs/>
                <w:color w:val="000000"/>
                <w:spacing w:val="2"/>
                <w:w w:val="90"/>
                <w:kern w:val="0"/>
                <w:sz w:val="36"/>
                <w:szCs w:val="36"/>
              </w:rPr>
              <w:t>ら</w:t>
            </w:r>
            <w:r w:rsidR="00A06D48">
              <w:rPr>
                <w:rFonts w:ascii="ＭＳ 明朝" w:eastAsia="ＭＳ ゴシック" w:hAnsi="Times New Roman" w:cs="ＭＳ ゴシック" w:hint="eastAsia"/>
                <w:b/>
                <w:bCs/>
                <w:color w:val="000000"/>
                <w:spacing w:val="2"/>
                <w:w w:val="90"/>
                <w:kern w:val="0"/>
                <w:sz w:val="36"/>
                <w:szCs w:val="36"/>
              </w:rPr>
              <w:t xml:space="preserve"> </w:t>
            </w:r>
            <w:r w:rsidRPr="00C01C31">
              <w:rPr>
                <w:rFonts w:ascii="ＭＳ 明朝" w:eastAsia="ＭＳ ゴシック" w:hAnsi="Times New Roman" w:cs="ＭＳ ゴシック" w:hint="eastAsia"/>
                <w:b/>
                <w:bCs/>
                <w:color w:val="000000"/>
                <w:spacing w:val="2"/>
                <w:w w:val="90"/>
                <w:kern w:val="0"/>
                <w:sz w:val="36"/>
                <w:szCs w:val="36"/>
              </w:rPr>
              <w:t>せ</w:t>
            </w:r>
          </w:p>
        </w:tc>
        <w:tc>
          <w:tcPr>
            <w:tcW w:w="850" w:type="dxa"/>
            <w:tcBorders>
              <w:top w:val="single" w:sz="4" w:space="0" w:color="auto"/>
              <w:left w:val="single" w:sz="4" w:space="0" w:color="auto"/>
              <w:bottom w:val="single" w:sz="4" w:space="0" w:color="auto"/>
              <w:right w:val="single" w:sz="4" w:space="0" w:color="auto"/>
            </w:tcBorders>
          </w:tcPr>
          <w:p w:rsidR="00C01C31" w:rsidRDefault="00C01C31" w:rsidP="00C01C31">
            <w:pPr>
              <w:overflowPunct w:val="0"/>
              <w:textAlignment w:val="baseline"/>
              <w:rPr>
                <w:rFonts w:ascii="ＭＳ 明朝" w:eastAsia="ＭＳ 明朝" w:hAnsi="Times New Roman" w:cs="Times New Roman"/>
                <w:color w:val="000000"/>
                <w:spacing w:val="4"/>
                <w:kern w:val="0"/>
                <w:sz w:val="24"/>
                <w:szCs w:val="24"/>
              </w:rPr>
            </w:pPr>
            <w:r w:rsidRPr="00C01C31">
              <w:rPr>
                <w:rFonts w:ascii="ＭＳ 明朝" w:eastAsia="ＭＳ ゴシック" w:hAnsi="Times New Roman" w:cs="ＭＳ ゴシック" w:hint="eastAsia"/>
                <w:color w:val="000000"/>
                <w:kern w:val="0"/>
                <w:sz w:val="24"/>
                <w:szCs w:val="24"/>
              </w:rPr>
              <w:t>課名</w:t>
            </w:r>
          </w:p>
        </w:tc>
        <w:tc>
          <w:tcPr>
            <w:tcW w:w="2681" w:type="dxa"/>
            <w:tcBorders>
              <w:top w:val="single" w:sz="4" w:space="0" w:color="auto"/>
              <w:left w:val="single" w:sz="4" w:space="0" w:color="auto"/>
              <w:bottom w:val="single" w:sz="4" w:space="0" w:color="auto"/>
              <w:right w:val="single" w:sz="4" w:space="0" w:color="auto"/>
            </w:tcBorders>
          </w:tcPr>
          <w:p w:rsidR="00C01C31" w:rsidRDefault="00C01C31" w:rsidP="001B317B">
            <w:pPr>
              <w:overflowPunct w:val="0"/>
              <w:jc w:val="center"/>
              <w:textAlignment w:val="baseline"/>
              <w:rPr>
                <w:rFonts w:ascii="ＭＳ 明朝" w:eastAsia="ＭＳ 明朝" w:hAnsi="Times New Roman" w:cs="Times New Roman"/>
                <w:color w:val="000000"/>
                <w:spacing w:val="4"/>
                <w:kern w:val="0"/>
                <w:sz w:val="24"/>
                <w:szCs w:val="24"/>
              </w:rPr>
            </w:pPr>
            <w:r w:rsidRPr="00C01C31">
              <w:rPr>
                <w:rFonts w:ascii="ＭＳ 明朝" w:eastAsia="ＭＳ ゴシック" w:hAnsi="Times New Roman" w:cs="ＭＳ ゴシック" w:hint="eastAsia"/>
                <w:color w:val="000000"/>
                <w:kern w:val="0"/>
                <w:sz w:val="24"/>
                <w:szCs w:val="24"/>
              </w:rPr>
              <w:t>子ども家庭課</w:t>
            </w:r>
          </w:p>
        </w:tc>
      </w:tr>
      <w:tr w:rsidR="00C01C31" w:rsidTr="006E50AB">
        <w:tc>
          <w:tcPr>
            <w:tcW w:w="5392" w:type="dxa"/>
            <w:vMerge/>
            <w:tcBorders>
              <w:top w:val="nil"/>
              <w:left w:val="nil"/>
              <w:bottom w:val="nil"/>
              <w:right w:val="single" w:sz="4" w:space="0" w:color="auto"/>
            </w:tcBorders>
          </w:tcPr>
          <w:p w:rsidR="00C01C31" w:rsidRDefault="00C01C31" w:rsidP="00C01C31">
            <w:pPr>
              <w:overflowPunct w:val="0"/>
              <w:textAlignment w:val="baseline"/>
              <w:rPr>
                <w:rFonts w:ascii="ＭＳ 明朝" w:eastAsia="ＭＳ 明朝" w:hAnsi="Times New Roman" w:cs="Times New Roman"/>
                <w:color w:val="000000"/>
                <w:spacing w:val="4"/>
                <w:kern w:val="0"/>
                <w:sz w:val="24"/>
                <w:szCs w:val="24"/>
              </w:rPr>
            </w:pPr>
          </w:p>
        </w:tc>
        <w:tc>
          <w:tcPr>
            <w:tcW w:w="850" w:type="dxa"/>
            <w:tcBorders>
              <w:top w:val="single" w:sz="4" w:space="0" w:color="auto"/>
              <w:left w:val="single" w:sz="4" w:space="0" w:color="auto"/>
              <w:bottom w:val="single" w:sz="4" w:space="0" w:color="auto"/>
              <w:right w:val="single" w:sz="4" w:space="0" w:color="auto"/>
            </w:tcBorders>
          </w:tcPr>
          <w:p w:rsidR="00C01C31" w:rsidRDefault="00C01C31" w:rsidP="00C01C31">
            <w:pPr>
              <w:overflowPunct w:val="0"/>
              <w:textAlignment w:val="baseline"/>
              <w:rPr>
                <w:rFonts w:ascii="ＭＳ 明朝" w:eastAsia="ＭＳ 明朝" w:hAnsi="Times New Roman" w:cs="Times New Roman"/>
                <w:color w:val="000000"/>
                <w:spacing w:val="4"/>
                <w:kern w:val="0"/>
                <w:sz w:val="24"/>
                <w:szCs w:val="24"/>
              </w:rPr>
            </w:pPr>
            <w:r w:rsidRPr="00C01C31">
              <w:rPr>
                <w:rFonts w:ascii="ＭＳ 明朝" w:eastAsia="ＭＳ ゴシック" w:hAnsi="Times New Roman" w:cs="ＭＳ ゴシック" w:hint="eastAsia"/>
                <w:color w:val="000000"/>
                <w:kern w:val="0"/>
                <w:sz w:val="24"/>
                <w:szCs w:val="24"/>
              </w:rPr>
              <w:t>担当</w:t>
            </w:r>
          </w:p>
        </w:tc>
        <w:tc>
          <w:tcPr>
            <w:tcW w:w="2681" w:type="dxa"/>
            <w:tcBorders>
              <w:top w:val="single" w:sz="4" w:space="0" w:color="auto"/>
              <w:left w:val="single" w:sz="4" w:space="0" w:color="auto"/>
              <w:bottom w:val="single" w:sz="4" w:space="0" w:color="auto"/>
              <w:right w:val="single" w:sz="4" w:space="0" w:color="auto"/>
            </w:tcBorders>
          </w:tcPr>
          <w:p w:rsidR="00C01C31" w:rsidRPr="00C018B2" w:rsidRDefault="00EC1A89" w:rsidP="00EC1A89">
            <w:pPr>
              <w:overflowPunct w:val="0"/>
              <w:jc w:val="center"/>
              <w:textAlignment w:val="baseline"/>
              <w:rPr>
                <w:rFonts w:asciiTheme="majorEastAsia" w:eastAsiaTheme="majorEastAsia" w:hAnsiTheme="majorEastAsia" w:cs="Times New Roman"/>
                <w:color w:val="000000"/>
                <w:spacing w:val="4"/>
                <w:kern w:val="0"/>
                <w:sz w:val="24"/>
                <w:szCs w:val="24"/>
              </w:rPr>
            </w:pPr>
            <w:r>
              <w:rPr>
                <w:rFonts w:asciiTheme="majorEastAsia" w:eastAsiaTheme="majorEastAsia" w:hAnsiTheme="majorEastAsia" w:cs="Times New Roman" w:hint="eastAsia"/>
                <w:color w:val="000000"/>
                <w:spacing w:val="4"/>
                <w:kern w:val="0"/>
                <w:sz w:val="24"/>
                <w:szCs w:val="24"/>
              </w:rPr>
              <w:t>上原</w:t>
            </w:r>
            <w:r w:rsidR="006E50AB">
              <w:rPr>
                <w:rFonts w:asciiTheme="majorEastAsia" w:eastAsiaTheme="majorEastAsia" w:hAnsiTheme="majorEastAsia" w:cs="Times New Roman" w:hint="eastAsia"/>
                <w:color w:val="000000"/>
                <w:spacing w:val="4"/>
                <w:kern w:val="0"/>
                <w:sz w:val="24"/>
                <w:szCs w:val="24"/>
              </w:rPr>
              <w:t>、</w:t>
            </w:r>
            <w:r>
              <w:rPr>
                <w:rFonts w:asciiTheme="majorEastAsia" w:eastAsiaTheme="majorEastAsia" w:hAnsiTheme="majorEastAsia" w:cs="Times New Roman" w:hint="eastAsia"/>
                <w:color w:val="000000"/>
                <w:spacing w:val="4"/>
                <w:kern w:val="0"/>
                <w:sz w:val="24"/>
                <w:szCs w:val="24"/>
              </w:rPr>
              <w:t>青井</w:t>
            </w:r>
          </w:p>
        </w:tc>
      </w:tr>
      <w:tr w:rsidR="00C01C31" w:rsidTr="006E50AB">
        <w:tc>
          <w:tcPr>
            <w:tcW w:w="5392" w:type="dxa"/>
            <w:vMerge/>
            <w:tcBorders>
              <w:top w:val="nil"/>
              <w:left w:val="nil"/>
              <w:bottom w:val="nil"/>
              <w:right w:val="single" w:sz="4" w:space="0" w:color="auto"/>
            </w:tcBorders>
          </w:tcPr>
          <w:p w:rsidR="00C01C31" w:rsidRDefault="00C01C31" w:rsidP="00C01C31">
            <w:pPr>
              <w:overflowPunct w:val="0"/>
              <w:textAlignment w:val="baseline"/>
              <w:rPr>
                <w:rFonts w:ascii="ＭＳ 明朝" w:eastAsia="ＭＳ 明朝" w:hAnsi="Times New Roman" w:cs="Times New Roman"/>
                <w:color w:val="000000"/>
                <w:spacing w:val="4"/>
                <w:kern w:val="0"/>
                <w:sz w:val="24"/>
                <w:szCs w:val="24"/>
              </w:rPr>
            </w:pPr>
          </w:p>
        </w:tc>
        <w:tc>
          <w:tcPr>
            <w:tcW w:w="850" w:type="dxa"/>
            <w:tcBorders>
              <w:top w:val="single" w:sz="4" w:space="0" w:color="auto"/>
              <w:left w:val="single" w:sz="4" w:space="0" w:color="auto"/>
              <w:bottom w:val="single" w:sz="4" w:space="0" w:color="auto"/>
              <w:right w:val="single" w:sz="4" w:space="0" w:color="auto"/>
            </w:tcBorders>
          </w:tcPr>
          <w:p w:rsidR="00C01C31" w:rsidRDefault="00C01C31" w:rsidP="00C01C31">
            <w:pPr>
              <w:overflowPunct w:val="0"/>
              <w:textAlignment w:val="baseline"/>
              <w:rPr>
                <w:rFonts w:ascii="ＭＳ 明朝" w:eastAsia="ＭＳ 明朝" w:hAnsi="Times New Roman" w:cs="Times New Roman"/>
                <w:color w:val="000000"/>
                <w:spacing w:val="4"/>
                <w:kern w:val="0"/>
                <w:sz w:val="24"/>
                <w:szCs w:val="24"/>
              </w:rPr>
            </w:pPr>
            <w:r w:rsidRPr="00C01C31">
              <w:rPr>
                <w:rFonts w:ascii="ＭＳ 明朝" w:eastAsia="ＭＳ ゴシック" w:hAnsi="Times New Roman" w:cs="ＭＳ ゴシック" w:hint="eastAsia"/>
                <w:color w:val="000000"/>
                <w:kern w:val="0"/>
                <w:sz w:val="24"/>
                <w:szCs w:val="24"/>
              </w:rPr>
              <w:t>内線</w:t>
            </w:r>
          </w:p>
        </w:tc>
        <w:tc>
          <w:tcPr>
            <w:tcW w:w="2681" w:type="dxa"/>
            <w:tcBorders>
              <w:top w:val="single" w:sz="4" w:space="0" w:color="auto"/>
              <w:left w:val="single" w:sz="4" w:space="0" w:color="auto"/>
              <w:bottom w:val="single" w:sz="4" w:space="0" w:color="auto"/>
              <w:right w:val="single" w:sz="4" w:space="0" w:color="auto"/>
            </w:tcBorders>
          </w:tcPr>
          <w:p w:rsidR="00C01C31" w:rsidRDefault="00C018B2" w:rsidP="00EC1A89">
            <w:pPr>
              <w:overflowPunct w:val="0"/>
              <w:jc w:val="center"/>
              <w:textAlignment w:val="baseline"/>
              <w:rPr>
                <w:rFonts w:ascii="ＭＳ 明朝" w:eastAsia="ＭＳ 明朝" w:hAnsi="Times New Roman" w:cs="Times New Roman"/>
                <w:color w:val="000000"/>
                <w:spacing w:val="4"/>
                <w:kern w:val="0"/>
                <w:sz w:val="24"/>
                <w:szCs w:val="24"/>
              </w:rPr>
            </w:pPr>
            <w:r>
              <w:rPr>
                <w:rFonts w:ascii="ＭＳ 明朝" w:eastAsia="ＭＳ ゴシック" w:hAnsi="Times New Roman" w:cs="ＭＳ ゴシック" w:hint="eastAsia"/>
                <w:color w:val="000000"/>
                <w:kern w:val="0"/>
                <w:sz w:val="24"/>
                <w:szCs w:val="24"/>
              </w:rPr>
              <w:t>３５</w:t>
            </w:r>
            <w:r w:rsidR="00EC1A89">
              <w:rPr>
                <w:rFonts w:ascii="ＭＳ 明朝" w:eastAsia="ＭＳ ゴシック" w:hAnsi="Times New Roman" w:cs="ＭＳ ゴシック" w:hint="eastAsia"/>
                <w:color w:val="000000"/>
                <w:kern w:val="0"/>
                <w:sz w:val="24"/>
                <w:szCs w:val="24"/>
              </w:rPr>
              <w:t>８０</w:t>
            </w:r>
            <w:r w:rsidR="006E50AB">
              <w:rPr>
                <w:rFonts w:ascii="ＭＳ 明朝" w:eastAsia="ＭＳ ゴシック" w:hAnsi="Times New Roman" w:cs="ＭＳ ゴシック" w:hint="eastAsia"/>
                <w:color w:val="000000"/>
                <w:kern w:val="0"/>
                <w:sz w:val="24"/>
                <w:szCs w:val="24"/>
              </w:rPr>
              <w:t>、３５７</w:t>
            </w:r>
            <w:r w:rsidR="00EC1A89">
              <w:rPr>
                <w:rFonts w:ascii="ＭＳ 明朝" w:eastAsia="ＭＳ ゴシック" w:hAnsi="Times New Roman" w:cs="ＭＳ ゴシック" w:hint="eastAsia"/>
                <w:color w:val="000000"/>
                <w:kern w:val="0"/>
                <w:sz w:val="24"/>
                <w:szCs w:val="24"/>
              </w:rPr>
              <w:t>９</w:t>
            </w:r>
          </w:p>
        </w:tc>
      </w:tr>
      <w:tr w:rsidR="00C01C31" w:rsidTr="006E50AB">
        <w:tc>
          <w:tcPr>
            <w:tcW w:w="5392" w:type="dxa"/>
            <w:vMerge/>
            <w:tcBorders>
              <w:top w:val="nil"/>
              <w:left w:val="nil"/>
              <w:bottom w:val="nil"/>
              <w:right w:val="single" w:sz="4" w:space="0" w:color="auto"/>
            </w:tcBorders>
          </w:tcPr>
          <w:p w:rsidR="00C01C31" w:rsidRDefault="00C01C31" w:rsidP="00C01C31">
            <w:pPr>
              <w:overflowPunct w:val="0"/>
              <w:textAlignment w:val="baseline"/>
              <w:rPr>
                <w:rFonts w:ascii="ＭＳ 明朝" w:eastAsia="ＭＳ 明朝" w:hAnsi="Times New Roman" w:cs="Times New Roman"/>
                <w:color w:val="000000"/>
                <w:spacing w:val="4"/>
                <w:kern w:val="0"/>
                <w:sz w:val="24"/>
                <w:szCs w:val="24"/>
              </w:rPr>
            </w:pPr>
          </w:p>
        </w:tc>
        <w:tc>
          <w:tcPr>
            <w:tcW w:w="850" w:type="dxa"/>
            <w:tcBorders>
              <w:top w:val="single" w:sz="4" w:space="0" w:color="auto"/>
              <w:left w:val="single" w:sz="4" w:space="0" w:color="auto"/>
              <w:bottom w:val="single" w:sz="4" w:space="0" w:color="auto"/>
              <w:right w:val="single" w:sz="4" w:space="0" w:color="auto"/>
            </w:tcBorders>
          </w:tcPr>
          <w:p w:rsidR="00C01C31" w:rsidRDefault="00C01C31" w:rsidP="00C01C31">
            <w:pPr>
              <w:overflowPunct w:val="0"/>
              <w:textAlignment w:val="baseline"/>
              <w:rPr>
                <w:rFonts w:ascii="ＭＳ 明朝" w:eastAsia="ＭＳ 明朝" w:hAnsi="Times New Roman" w:cs="Times New Roman"/>
                <w:color w:val="000000"/>
                <w:spacing w:val="4"/>
                <w:kern w:val="0"/>
                <w:sz w:val="24"/>
                <w:szCs w:val="24"/>
              </w:rPr>
            </w:pPr>
            <w:r w:rsidRPr="00C01C31">
              <w:rPr>
                <w:rFonts w:ascii="ＭＳ 明朝" w:eastAsia="ＭＳ ゴシック" w:hAnsi="Times New Roman" w:cs="ＭＳ ゴシック" w:hint="eastAsia"/>
                <w:color w:val="000000"/>
                <w:kern w:val="0"/>
                <w:sz w:val="24"/>
                <w:szCs w:val="24"/>
              </w:rPr>
              <w:t>直通</w:t>
            </w:r>
          </w:p>
        </w:tc>
        <w:tc>
          <w:tcPr>
            <w:tcW w:w="2681" w:type="dxa"/>
            <w:tcBorders>
              <w:top w:val="single" w:sz="4" w:space="0" w:color="auto"/>
              <w:left w:val="single" w:sz="4" w:space="0" w:color="auto"/>
              <w:bottom w:val="single" w:sz="4" w:space="0" w:color="auto"/>
              <w:right w:val="single" w:sz="4" w:space="0" w:color="auto"/>
            </w:tcBorders>
          </w:tcPr>
          <w:p w:rsidR="00C01C31" w:rsidRDefault="00C01C31" w:rsidP="00C018B2">
            <w:pPr>
              <w:overflowPunct w:val="0"/>
              <w:jc w:val="center"/>
              <w:textAlignment w:val="baseline"/>
              <w:rPr>
                <w:rFonts w:ascii="ＭＳ 明朝" w:eastAsia="ＭＳ 明朝" w:hAnsi="Times New Roman" w:cs="Times New Roman"/>
                <w:color w:val="000000"/>
                <w:spacing w:val="4"/>
                <w:kern w:val="0"/>
                <w:sz w:val="24"/>
                <w:szCs w:val="24"/>
              </w:rPr>
            </w:pPr>
            <w:r w:rsidRPr="00C01C31">
              <w:rPr>
                <w:rFonts w:ascii="ＭＳ 明朝" w:eastAsia="ＭＳ ゴシック" w:hAnsi="Times New Roman" w:cs="ＭＳ ゴシック" w:hint="eastAsia"/>
                <w:color w:val="000000"/>
                <w:kern w:val="0"/>
                <w:sz w:val="24"/>
                <w:szCs w:val="24"/>
              </w:rPr>
              <w:t>２２６－７</w:t>
            </w:r>
            <w:r w:rsidR="00EC1A89">
              <w:rPr>
                <w:rFonts w:ascii="ＭＳ 明朝" w:eastAsia="ＭＳ ゴシック" w:hAnsi="Times New Roman" w:cs="ＭＳ ゴシック" w:hint="eastAsia"/>
                <w:color w:val="000000"/>
                <w:kern w:val="0"/>
                <w:sz w:val="24"/>
                <w:szCs w:val="24"/>
              </w:rPr>
              <w:t>９１１</w:t>
            </w:r>
          </w:p>
        </w:tc>
      </w:tr>
    </w:tbl>
    <w:p w:rsidR="00C01C31" w:rsidRPr="00C01C31" w:rsidRDefault="00C01C31" w:rsidP="00C01C31">
      <w:pPr>
        <w:overflowPunct w:val="0"/>
        <w:textAlignment w:val="baseline"/>
        <w:rPr>
          <w:rFonts w:ascii="ＭＳ 明朝" w:eastAsia="ＭＳ 明朝" w:hAnsi="Times New Roman" w:cs="Times New Roman"/>
          <w:color w:val="000000"/>
          <w:spacing w:val="4"/>
          <w:kern w:val="0"/>
          <w:sz w:val="24"/>
          <w:szCs w:val="24"/>
        </w:rPr>
      </w:pPr>
    </w:p>
    <w:p w:rsidR="00C01C31" w:rsidRPr="00C01C31" w:rsidRDefault="00B05AB6" w:rsidP="009D58F6">
      <w:pPr>
        <w:overflowPunct w:val="0"/>
        <w:jc w:val="center"/>
        <w:textAlignment w:val="baseline"/>
        <w:rPr>
          <w:rFonts w:ascii="ＭＳ 明朝" w:eastAsia="ＭＳ 明朝" w:hAnsi="Times New Roman" w:cs="Times New Roman"/>
          <w:color w:val="000000"/>
          <w:spacing w:val="4"/>
          <w:kern w:val="0"/>
          <w:sz w:val="24"/>
          <w:szCs w:val="24"/>
        </w:rPr>
      </w:pPr>
      <w:r w:rsidRPr="00B05AB6">
        <w:rPr>
          <w:rFonts w:ascii="ＭＳ 明朝" w:eastAsia="ＭＳ ゴシック" w:hAnsi="Times New Roman" w:cs="ＭＳ ゴシック" w:hint="eastAsia"/>
          <w:b/>
          <w:bCs/>
          <w:color w:val="000000"/>
          <w:kern w:val="0"/>
          <w:sz w:val="26"/>
          <w:szCs w:val="26"/>
        </w:rPr>
        <w:t>児童虐待防止のための</w:t>
      </w:r>
      <w:r w:rsidR="00544E45" w:rsidRPr="00544E45">
        <w:rPr>
          <w:rFonts w:asciiTheme="majorEastAsia" w:eastAsiaTheme="majorEastAsia" w:hAnsiTheme="majorEastAsia" w:hint="eastAsia"/>
          <w:b/>
          <w:color w:val="000000" w:themeColor="text1"/>
          <w:sz w:val="28"/>
        </w:rPr>
        <w:t>ＳＮＳ</w:t>
      </w:r>
      <w:r w:rsidRPr="00B05AB6">
        <w:rPr>
          <w:rFonts w:ascii="ＭＳ 明朝" w:eastAsia="ＭＳ ゴシック" w:hAnsi="Times New Roman" w:cs="ＭＳ ゴシック" w:hint="eastAsia"/>
          <w:b/>
          <w:bCs/>
          <w:color w:val="000000"/>
          <w:kern w:val="0"/>
          <w:sz w:val="26"/>
          <w:szCs w:val="26"/>
        </w:rPr>
        <w:t>相談</w:t>
      </w:r>
      <w:r>
        <w:rPr>
          <w:rFonts w:ascii="ＭＳ 明朝" w:eastAsia="ＭＳ ゴシック" w:hAnsi="Times New Roman" w:cs="ＭＳ ゴシック" w:hint="eastAsia"/>
          <w:b/>
          <w:bCs/>
          <w:color w:val="000000"/>
          <w:kern w:val="0"/>
          <w:sz w:val="26"/>
          <w:szCs w:val="26"/>
        </w:rPr>
        <w:t>を開始します</w:t>
      </w:r>
    </w:p>
    <w:p w:rsidR="00C01C31" w:rsidRPr="00C01C31" w:rsidRDefault="00C01C31" w:rsidP="00C01C31">
      <w:pPr>
        <w:overflowPunct w:val="0"/>
        <w:textAlignment w:val="baseline"/>
        <w:rPr>
          <w:rFonts w:ascii="ＭＳ 明朝" w:eastAsia="ＭＳ 明朝" w:hAnsi="Times New Roman" w:cs="Times New Roman"/>
          <w:color w:val="000000"/>
          <w:spacing w:val="4"/>
          <w:kern w:val="0"/>
          <w:sz w:val="24"/>
          <w:szCs w:val="24"/>
        </w:rPr>
      </w:pPr>
    </w:p>
    <w:p w:rsidR="00C01C31" w:rsidRDefault="0031581D" w:rsidP="00A06D48">
      <w:pPr>
        <w:overflowPunct w:val="0"/>
        <w:spacing w:line="320" w:lineRule="exact"/>
        <w:textAlignment w:val="baseline"/>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hint="eastAsia"/>
          <w:color w:val="000000"/>
          <w:kern w:val="0"/>
          <w:sz w:val="24"/>
          <w:szCs w:val="24"/>
        </w:rPr>
        <w:t xml:space="preserve">　このことについて、</w:t>
      </w:r>
      <w:r w:rsidR="00544E45" w:rsidRPr="00544E45">
        <w:rPr>
          <w:rFonts w:ascii="ＭＳ 明朝" w:eastAsia="ＭＳ ゴシック" w:hAnsi="Times New Roman" w:cs="ＭＳ ゴシック" w:hint="eastAsia"/>
          <w:color w:val="000000"/>
          <w:kern w:val="0"/>
          <w:sz w:val="24"/>
          <w:szCs w:val="24"/>
        </w:rPr>
        <w:t>児童虐待の未然防止や早期発見の観点から、子どもや保護者自身がより相談しやすい環境を整備していくことが重要となっている中、若年層のコミュニケーションツール</w:t>
      </w:r>
      <w:r w:rsidR="00544E45">
        <w:rPr>
          <w:rFonts w:ascii="ＭＳ 明朝" w:eastAsia="ＭＳ ゴシック" w:hAnsi="Times New Roman" w:cs="ＭＳ ゴシック" w:hint="eastAsia"/>
          <w:color w:val="000000"/>
          <w:kern w:val="0"/>
          <w:sz w:val="24"/>
          <w:szCs w:val="24"/>
        </w:rPr>
        <w:t>であるＳＮＳを活用した子育て相談等の窓口を中央児童相談所に開設</w:t>
      </w:r>
      <w:r>
        <w:rPr>
          <w:rFonts w:ascii="ＭＳ 明朝" w:eastAsia="ＭＳ ゴシック" w:hAnsi="Times New Roman" w:cs="ＭＳ ゴシック" w:hint="eastAsia"/>
          <w:color w:val="000000"/>
          <w:kern w:val="0"/>
          <w:sz w:val="24"/>
          <w:szCs w:val="24"/>
        </w:rPr>
        <w:t>することとしましたので、お知らせします。</w:t>
      </w:r>
    </w:p>
    <w:p w:rsidR="00357846" w:rsidRPr="00C01C31" w:rsidRDefault="00357846" w:rsidP="00A06D48">
      <w:pPr>
        <w:overflowPunct w:val="0"/>
        <w:spacing w:line="320" w:lineRule="exact"/>
        <w:textAlignment w:val="baseline"/>
        <w:rPr>
          <w:rFonts w:ascii="ＭＳ 明朝" w:eastAsia="ＭＳ 明朝" w:hAnsi="Times New Roman" w:cs="Times New Roman"/>
          <w:color w:val="000000"/>
          <w:spacing w:val="4"/>
          <w:kern w:val="0"/>
          <w:sz w:val="24"/>
          <w:szCs w:val="24"/>
        </w:rPr>
      </w:pPr>
      <w:r>
        <w:rPr>
          <w:rFonts w:ascii="ＭＳ 明朝" w:eastAsia="ＭＳ ゴシック" w:hAnsi="Times New Roman" w:cs="ＭＳ ゴシック" w:hint="eastAsia"/>
          <w:color w:val="000000"/>
          <w:kern w:val="0"/>
          <w:sz w:val="24"/>
          <w:szCs w:val="24"/>
        </w:rPr>
        <w:t xml:space="preserve">　</w:t>
      </w:r>
    </w:p>
    <w:p w:rsidR="00C01C31" w:rsidRPr="00C01C31" w:rsidRDefault="00C01C31" w:rsidP="00A06D48">
      <w:pPr>
        <w:overflowPunct w:val="0"/>
        <w:spacing w:line="320" w:lineRule="exact"/>
        <w:textAlignment w:val="baseline"/>
        <w:rPr>
          <w:rFonts w:ascii="ＭＳ 明朝" w:eastAsia="ＭＳ 明朝" w:hAnsi="Times New Roman" w:cs="Times New Roman"/>
          <w:color w:val="000000"/>
          <w:spacing w:val="4"/>
          <w:kern w:val="0"/>
          <w:sz w:val="24"/>
          <w:szCs w:val="24"/>
        </w:rPr>
      </w:pPr>
    </w:p>
    <w:p w:rsidR="00C01C31" w:rsidRPr="00C01C31" w:rsidRDefault="00C01C31" w:rsidP="00A06D48">
      <w:pPr>
        <w:overflowPunct w:val="0"/>
        <w:spacing w:line="320" w:lineRule="exact"/>
        <w:jc w:val="center"/>
        <w:textAlignment w:val="baseline"/>
        <w:rPr>
          <w:rFonts w:ascii="ＭＳ 明朝" w:eastAsia="ＭＳ 明朝" w:hAnsi="Times New Roman" w:cs="Times New Roman"/>
          <w:color w:val="000000"/>
          <w:spacing w:val="4"/>
          <w:kern w:val="0"/>
          <w:sz w:val="24"/>
          <w:szCs w:val="24"/>
        </w:rPr>
      </w:pPr>
      <w:r w:rsidRPr="00C01C31">
        <w:rPr>
          <w:rFonts w:ascii="ＭＳ 明朝" w:eastAsia="ＭＳ ゴシック" w:hAnsi="Times New Roman" w:cs="ＭＳ ゴシック" w:hint="eastAsia"/>
          <w:color w:val="000000"/>
          <w:kern w:val="0"/>
          <w:sz w:val="24"/>
          <w:szCs w:val="24"/>
        </w:rPr>
        <w:t>記</w:t>
      </w:r>
    </w:p>
    <w:p w:rsidR="00D7513B" w:rsidRPr="00350411" w:rsidRDefault="00D7513B" w:rsidP="00A06D48">
      <w:pPr>
        <w:spacing w:line="320" w:lineRule="exact"/>
        <w:ind w:left="440" w:hangingChars="200" w:hanging="440"/>
      </w:pPr>
    </w:p>
    <w:p w:rsidR="00D7513B" w:rsidRPr="00350411" w:rsidRDefault="00D7513B" w:rsidP="00A06D48">
      <w:pPr>
        <w:spacing w:line="320" w:lineRule="exact"/>
        <w:ind w:left="251" w:hangingChars="100" w:hanging="251"/>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Pr="00350411">
        <w:rPr>
          <w:rFonts w:ascii="ＭＳ ゴシック" w:eastAsia="ＭＳ ゴシック" w:hAnsi="ＭＳ ゴシック" w:hint="eastAsia"/>
          <w:b/>
          <w:sz w:val="24"/>
          <w:szCs w:val="24"/>
        </w:rPr>
        <w:t xml:space="preserve">　</w:t>
      </w:r>
      <w:r w:rsidRPr="006668A9">
        <w:rPr>
          <w:rFonts w:ascii="ＭＳ ゴシック" w:eastAsia="ＭＳ ゴシック" w:hAnsi="ＭＳ ゴシック" w:hint="eastAsia"/>
          <w:b/>
          <w:kern w:val="0"/>
          <w:sz w:val="24"/>
          <w:szCs w:val="24"/>
        </w:rPr>
        <w:t>相談内容</w:t>
      </w:r>
    </w:p>
    <w:p w:rsidR="00D7513B" w:rsidRPr="00350411" w:rsidRDefault="00D7513B" w:rsidP="00A06D48">
      <w:pPr>
        <w:spacing w:line="320" w:lineRule="exact"/>
        <w:ind w:left="230" w:hangingChars="100" w:hanging="230"/>
        <w:rPr>
          <w:rFonts w:ascii="ＭＳ 明朝" w:eastAsia="ＭＳ 明朝" w:hAnsi="ＭＳ 明朝"/>
          <w:sz w:val="24"/>
          <w:szCs w:val="24"/>
        </w:rPr>
      </w:pPr>
      <w:r w:rsidRPr="00350411">
        <w:rPr>
          <w:rFonts w:ascii="ＭＳ 明朝" w:eastAsia="ＭＳ 明朝" w:hAnsi="ＭＳ 明朝" w:hint="eastAsia"/>
          <w:sz w:val="22"/>
        </w:rPr>
        <w:t xml:space="preserve">　</w:t>
      </w:r>
      <w:r w:rsidRPr="00350411">
        <w:rPr>
          <w:rFonts w:ascii="ＭＳ 明朝" w:eastAsia="ＭＳ 明朝" w:hAnsi="ＭＳ 明朝" w:hint="eastAsia"/>
          <w:sz w:val="24"/>
          <w:szCs w:val="24"/>
        </w:rPr>
        <w:t xml:space="preserve">　</w:t>
      </w:r>
      <w:r w:rsidR="00A12DF1" w:rsidRPr="00945B4E">
        <w:rPr>
          <w:rFonts w:ascii="ＭＳ 明朝" w:eastAsia="ＭＳ 明朝" w:hAnsi="ＭＳ 明朝" w:hint="eastAsia"/>
          <w:sz w:val="24"/>
          <w:szCs w:val="24"/>
        </w:rPr>
        <w:t>子育ての不安、育児、家庭内暴力、不登校、ヤングケアラー、家庭や家族の悩みなど、子どもや子育てに関する相談全般</w:t>
      </w:r>
    </w:p>
    <w:p w:rsidR="00D7513B" w:rsidRPr="00350411" w:rsidRDefault="00D7513B" w:rsidP="00A06D48">
      <w:pPr>
        <w:spacing w:line="320" w:lineRule="exact"/>
        <w:ind w:left="230" w:hangingChars="100" w:hanging="230"/>
        <w:rPr>
          <w:rFonts w:ascii="ＭＳ 明朝" w:eastAsia="ＭＳ 明朝" w:hAnsi="ＭＳ 明朝"/>
          <w:sz w:val="22"/>
        </w:rPr>
      </w:pPr>
    </w:p>
    <w:p w:rsidR="00D7513B" w:rsidRPr="00350411" w:rsidRDefault="00D7513B" w:rsidP="00A06D48">
      <w:pPr>
        <w:spacing w:line="320" w:lineRule="exact"/>
        <w:ind w:left="251" w:hangingChars="100" w:hanging="251"/>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Pr="00350411">
        <w:rPr>
          <w:rFonts w:ascii="ＭＳ ゴシック" w:eastAsia="ＭＳ ゴシック" w:hAnsi="ＭＳ ゴシック" w:hint="eastAsia"/>
          <w:b/>
          <w:sz w:val="24"/>
          <w:szCs w:val="24"/>
        </w:rPr>
        <w:t xml:space="preserve">　</w:t>
      </w:r>
      <w:r w:rsidRPr="006668A9">
        <w:rPr>
          <w:rFonts w:ascii="ＭＳ ゴシック" w:eastAsia="ＭＳ ゴシック" w:hAnsi="ＭＳ ゴシック" w:hint="eastAsia"/>
          <w:b/>
          <w:kern w:val="0"/>
          <w:sz w:val="24"/>
          <w:szCs w:val="24"/>
        </w:rPr>
        <w:t>対象者</w:t>
      </w:r>
    </w:p>
    <w:p w:rsidR="00D7513B" w:rsidRDefault="00F40936" w:rsidP="00F40936">
      <w:pPr>
        <w:spacing w:line="320" w:lineRule="exact"/>
        <w:ind w:firstLineChars="200" w:firstLine="500"/>
        <w:rPr>
          <w:rFonts w:ascii="ＭＳ 明朝" w:eastAsia="ＭＳ 明朝" w:hAnsi="ＭＳ 明朝"/>
          <w:sz w:val="24"/>
          <w:szCs w:val="24"/>
        </w:rPr>
      </w:pPr>
      <w:r w:rsidRPr="00F40936">
        <w:rPr>
          <w:rFonts w:ascii="ＭＳ 明朝" w:eastAsia="ＭＳ 明朝" w:hAnsi="ＭＳ 明朝" w:hint="eastAsia"/>
          <w:sz w:val="24"/>
          <w:szCs w:val="24"/>
        </w:rPr>
        <w:t>県内（岡山市を除く）に居住</w:t>
      </w:r>
      <w:r>
        <w:rPr>
          <w:rFonts w:ascii="ＭＳ 明朝" w:eastAsia="ＭＳ 明朝" w:hAnsi="ＭＳ 明朝" w:hint="eastAsia"/>
          <w:sz w:val="24"/>
          <w:szCs w:val="24"/>
        </w:rPr>
        <w:t>し</w:t>
      </w:r>
      <w:r w:rsidRPr="00F40936">
        <w:rPr>
          <w:rFonts w:ascii="ＭＳ 明朝" w:eastAsia="ＭＳ 明朝" w:hAnsi="ＭＳ 明朝" w:hint="eastAsia"/>
          <w:sz w:val="24"/>
          <w:szCs w:val="24"/>
        </w:rPr>
        <w:t>、家庭</w:t>
      </w:r>
      <w:r w:rsidR="00C70866">
        <w:rPr>
          <w:rFonts w:ascii="ＭＳ 明朝" w:eastAsia="ＭＳ 明朝" w:hAnsi="ＭＳ 明朝" w:hint="eastAsia"/>
          <w:sz w:val="24"/>
          <w:szCs w:val="24"/>
        </w:rPr>
        <w:t>等</w:t>
      </w:r>
      <w:r w:rsidRPr="00F40936">
        <w:rPr>
          <w:rFonts w:ascii="ＭＳ 明朝" w:eastAsia="ＭＳ 明朝" w:hAnsi="ＭＳ 明朝" w:hint="eastAsia"/>
          <w:sz w:val="24"/>
          <w:szCs w:val="24"/>
        </w:rPr>
        <w:t>での悩みを持つ子どもや保護者等</w:t>
      </w:r>
    </w:p>
    <w:p w:rsidR="00F40936" w:rsidRPr="00350411" w:rsidRDefault="00F40936" w:rsidP="00A06D48">
      <w:pPr>
        <w:spacing w:line="320" w:lineRule="exact"/>
        <w:rPr>
          <w:rFonts w:ascii="ＭＳ 明朝" w:eastAsia="ＭＳ 明朝" w:hAnsi="ＭＳ 明朝"/>
          <w:sz w:val="24"/>
          <w:szCs w:val="24"/>
          <w:u w:val="single"/>
        </w:rPr>
      </w:pPr>
    </w:p>
    <w:p w:rsidR="00D7513B" w:rsidRPr="00350411" w:rsidRDefault="00D7513B" w:rsidP="00A06D48">
      <w:pPr>
        <w:spacing w:line="32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Pr="00350411">
        <w:rPr>
          <w:rFonts w:ascii="ＭＳ ゴシック" w:eastAsia="ＭＳ ゴシック" w:hAnsi="ＭＳ ゴシック" w:hint="eastAsia"/>
          <w:b/>
          <w:sz w:val="24"/>
          <w:szCs w:val="24"/>
        </w:rPr>
        <w:t xml:space="preserve">　</w:t>
      </w:r>
      <w:r w:rsidRPr="006668A9">
        <w:rPr>
          <w:rFonts w:ascii="ＭＳ ゴシック" w:eastAsia="ＭＳ ゴシック" w:hAnsi="ＭＳ ゴシック" w:hint="eastAsia"/>
          <w:b/>
          <w:kern w:val="0"/>
          <w:sz w:val="24"/>
          <w:szCs w:val="24"/>
        </w:rPr>
        <w:t>運用開始時期</w:t>
      </w:r>
      <w:r w:rsidRPr="00350411">
        <w:rPr>
          <w:rFonts w:ascii="ＭＳ ゴシック" w:eastAsia="ＭＳ ゴシック" w:hAnsi="ＭＳ ゴシック" w:hint="eastAsia"/>
          <w:b/>
          <w:sz w:val="24"/>
          <w:szCs w:val="24"/>
        </w:rPr>
        <w:t xml:space="preserve">　　</w:t>
      </w:r>
    </w:p>
    <w:p w:rsidR="00D7513B" w:rsidRPr="00350411" w:rsidRDefault="00D7513B" w:rsidP="00A06D48">
      <w:pPr>
        <w:spacing w:line="320" w:lineRule="exact"/>
        <w:ind w:firstLineChars="200" w:firstLine="500"/>
        <w:rPr>
          <w:rFonts w:ascii="ＭＳ 明朝" w:eastAsia="ＭＳ 明朝" w:hAnsi="ＭＳ 明朝"/>
          <w:sz w:val="24"/>
          <w:szCs w:val="24"/>
        </w:rPr>
      </w:pPr>
      <w:r w:rsidRPr="00350411">
        <w:rPr>
          <w:rFonts w:ascii="ＭＳ 明朝" w:eastAsia="ＭＳ 明朝" w:hAnsi="ＭＳ 明朝" w:hint="eastAsia"/>
          <w:sz w:val="24"/>
          <w:szCs w:val="24"/>
        </w:rPr>
        <w:t>令和５年２月</w:t>
      </w:r>
      <w:bookmarkStart w:id="0" w:name="_GoBack"/>
      <w:bookmarkEnd w:id="0"/>
      <w:r w:rsidRPr="00350411">
        <w:rPr>
          <w:rFonts w:ascii="ＭＳ 明朝" w:eastAsia="ＭＳ 明朝" w:hAnsi="ＭＳ 明朝" w:hint="eastAsia"/>
          <w:sz w:val="24"/>
          <w:szCs w:val="24"/>
        </w:rPr>
        <w:t>１日</w:t>
      </w:r>
    </w:p>
    <w:p w:rsidR="00D7513B" w:rsidRPr="00350411" w:rsidRDefault="00D7513B" w:rsidP="00A06D48">
      <w:pPr>
        <w:spacing w:line="320" w:lineRule="exact"/>
        <w:rPr>
          <w:sz w:val="24"/>
          <w:szCs w:val="24"/>
        </w:rPr>
      </w:pPr>
    </w:p>
    <w:p w:rsidR="00D7513B" w:rsidRPr="00350411" w:rsidRDefault="00D7513B" w:rsidP="00A06D48">
      <w:pPr>
        <w:spacing w:line="32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r w:rsidRPr="00350411">
        <w:rPr>
          <w:rFonts w:ascii="ＭＳ ゴシック" w:eastAsia="ＭＳ ゴシック" w:hAnsi="ＭＳ ゴシック" w:hint="eastAsia"/>
          <w:b/>
          <w:sz w:val="24"/>
          <w:szCs w:val="24"/>
        </w:rPr>
        <w:t xml:space="preserve">　</w:t>
      </w:r>
      <w:r w:rsidRPr="006668A9">
        <w:rPr>
          <w:rFonts w:ascii="ＭＳ ゴシック" w:eastAsia="ＭＳ ゴシック" w:hAnsi="ＭＳ ゴシック" w:hint="eastAsia"/>
          <w:b/>
          <w:kern w:val="0"/>
          <w:sz w:val="24"/>
          <w:szCs w:val="24"/>
        </w:rPr>
        <w:t>相談</w:t>
      </w:r>
      <w:r w:rsidR="0097214D">
        <w:rPr>
          <w:rFonts w:ascii="ＭＳ ゴシック" w:eastAsia="ＭＳ ゴシック" w:hAnsi="ＭＳ ゴシック" w:hint="eastAsia"/>
          <w:b/>
          <w:kern w:val="0"/>
          <w:sz w:val="24"/>
          <w:szCs w:val="24"/>
        </w:rPr>
        <w:t>対応</w:t>
      </w:r>
      <w:r w:rsidRPr="006668A9">
        <w:rPr>
          <w:rFonts w:ascii="ＭＳ ゴシック" w:eastAsia="ＭＳ ゴシック" w:hAnsi="ＭＳ ゴシック" w:hint="eastAsia"/>
          <w:b/>
          <w:kern w:val="0"/>
          <w:sz w:val="24"/>
          <w:szCs w:val="24"/>
        </w:rPr>
        <w:t>時間</w:t>
      </w:r>
    </w:p>
    <w:p w:rsidR="00D7513B" w:rsidRPr="00350411" w:rsidRDefault="00D7513B" w:rsidP="00A06D48">
      <w:pPr>
        <w:spacing w:line="320" w:lineRule="exact"/>
        <w:rPr>
          <w:rFonts w:ascii="ＭＳ 明朝" w:eastAsia="ＭＳ 明朝" w:hAnsi="ＭＳ 明朝"/>
          <w:sz w:val="24"/>
          <w:szCs w:val="24"/>
        </w:rPr>
      </w:pPr>
      <w:r w:rsidRPr="00350411">
        <w:rPr>
          <w:rFonts w:ascii="ＭＳ ゴシック" w:eastAsia="ＭＳ ゴシック" w:hAnsi="ＭＳ ゴシック" w:hint="eastAsia"/>
          <w:sz w:val="24"/>
          <w:szCs w:val="24"/>
        </w:rPr>
        <w:t xml:space="preserve">　　</w:t>
      </w:r>
      <w:r w:rsidRPr="00350411">
        <w:rPr>
          <w:rFonts w:ascii="ＭＳ 明朝" w:eastAsia="ＭＳ 明朝" w:hAnsi="ＭＳ 明朝" w:hint="eastAsia"/>
          <w:sz w:val="24"/>
          <w:szCs w:val="24"/>
        </w:rPr>
        <w:t>月曜日から金曜日（祝日、年末年始</w:t>
      </w:r>
      <w:r w:rsidRPr="00350411">
        <w:rPr>
          <w:rFonts w:ascii="ＭＳ 明朝" w:eastAsia="ＭＳ 明朝" w:hAnsi="ＭＳ 明朝"/>
          <w:sz w:val="24"/>
          <w:szCs w:val="24"/>
        </w:rPr>
        <w:t>を除く</w:t>
      </w:r>
      <w:r w:rsidRPr="00350411">
        <w:rPr>
          <w:rFonts w:ascii="ＭＳ 明朝" w:eastAsia="ＭＳ 明朝" w:hAnsi="ＭＳ 明朝" w:hint="eastAsia"/>
          <w:sz w:val="24"/>
          <w:szCs w:val="24"/>
        </w:rPr>
        <w:t xml:space="preserve">）　</w:t>
      </w:r>
    </w:p>
    <w:p w:rsidR="00D7513B" w:rsidRPr="00A328FC" w:rsidRDefault="00D7513B" w:rsidP="00A06D48">
      <w:pPr>
        <w:spacing w:line="320" w:lineRule="exact"/>
        <w:ind w:firstLineChars="200" w:firstLine="500"/>
        <w:rPr>
          <w:rFonts w:ascii="ＭＳ 明朝" w:eastAsia="ＭＳ 明朝" w:hAnsi="ＭＳ 明朝"/>
          <w:sz w:val="24"/>
          <w:szCs w:val="24"/>
        </w:rPr>
      </w:pPr>
      <w:r w:rsidRPr="00A328FC">
        <w:rPr>
          <w:rFonts w:ascii="ＭＳ 明朝" w:eastAsia="ＭＳ 明朝" w:hAnsi="ＭＳ 明朝" w:hint="eastAsia"/>
          <w:sz w:val="24"/>
          <w:szCs w:val="24"/>
        </w:rPr>
        <w:t xml:space="preserve">１０：００～１９：００　　　</w:t>
      </w:r>
    </w:p>
    <w:p w:rsidR="00D7513B" w:rsidRPr="00A328FC" w:rsidRDefault="00D7513B" w:rsidP="00A06D48">
      <w:pPr>
        <w:spacing w:line="320" w:lineRule="exact"/>
        <w:rPr>
          <w:rFonts w:ascii="ＭＳ 明朝" w:eastAsia="ＭＳ 明朝" w:hAnsi="ＭＳ 明朝"/>
          <w:sz w:val="24"/>
          <w:szCs w:val="24"/>
        </w:rPr>
      </w:pPr>
    </w:p>
    <w:p w:rsidR="00D7513B" w:rsidRPr="00350411" w:rsidRDefault="00D7513B" w:rsidP="00A06D48">
      <w:pPr>
        <w:spacing w:line="320" w:lineRule="exact"/>
        <w:ind w:left="251" w:hangingChars="100" w:hanging="251"/>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r w:rsidRPr="00350411">
        <w:rPr>
          <w:rFonts w:ascii="ＭＳ ゴシック" w:eastAsia="ＭＳ ゴシック" w:hAnsi="ＭＳ ゴシック" w:hint="eastAsia"/>
          <w:b/>
          <w:sz w:val="24"/>
          <w:szCs w:val="24"/>
        </w:rPr>
        <w:t xml:space="preserve">　</w:t>
      </w:r>
      <w:r w:rsidRPr="006668A9">
        <w:rPr>
          <w:rFonts w:ascii="ＭＳ ゴシック" w:eastAsia="ＭＳ ゴシック" w:hAnsi="ＭＳ ゴシック" w:hint="eastAsia"/>
          <w:b/>
          <w:kern w:val="0"/>
          <w:sz w:val="24"/>
          <w:szCs w:val="24"/>
        </w:rPr>
        <w:t>ＬＩＮＥアカウント名</w:t>
      </w:r>
    </w:p>
    <w:p w:rsidR="00D7513B" w:rsidRPr="00A328FC" w:rsidRDefault="00D7513B" w:rsidP="00A06D48">
      <w:pPr>
        <w:spacing w:line="320" w:lineRule="exact"/>
        <w:ind w:left="250" w:hangingChars="100" w:hanging="250"/>
        <w:rPr>
          <w:rFonts w:ascii="ＭＳ 明朝" w:eastAsia="ＭＳ 明朝" w:hAnsi="ＭＳ 明朝"/>
          <w:sz w:val="24"/>
          <w:szCs w:val="24"/>
        </w:rPr>
      </w:pPr>
      <w:r w:rsidRPr="00350411">
        <w:rPr>
          <w:rFonts w:ascii="ＭＳ 明朝" w:eastAsia="ＭＳ 明朝" w:hAnsi="ＭＳ 明朝" w:hint="eastAsia"/>
          <w:sz w:val="24"/>
          <w:szCs w:val="24"/>
        </w:rPr>
        <w:t xml:space="preserve">　　「親子のための相談ＬＩＮＥ」</w:t>
      </w:r>
    </w:p>
    <w:p w:rsidR="00A06D48" w:rsidRDefault="00D7513B" w:rsidP="00A06D48">
      <w:pPr>
        <w:spacing w:line="320" w:lineRule="exact"/>
        <w:ind w:left="500" w:hangingChars="200" w:hanging="500"/>
        <w:rPr>
          <w:rFonts w:ascii="ＭＳ 明朝" w:eastAsia="ＭＳ 明朝" w:hAnsi="ＭＳ 明朝"/>
          <w:sz w:val="24"/>
          <w:szCs w:val="24"/>
        </w:rPr>
      </w:pPr>
      <w:r w:rsidRPr="00A328FC">
        <w:rPr>
          <w:rFonts w:ascii="ＭＳ 明朝" w:eastAsia="ＭＳ 明朝" w:hAnsi="ＭＳ 明朝" w:hint="eastAsia"/>
          <w:sz w:val="24"/>
          <w:szCs w:val="24"/>
        </w:rPr>
        <w:t xml:space="preserve">　　</w:t>
      </w:r>
    </w:p>
    <w:p w:rsidR="00D7513B" w:rsidRDefault="00D7513B" w:rsidP="00A06D48">
      <w:pPr>
        <w:spacing w:line="320" w:lineRule="exact"/>
        <w:ind w:leftChars="200" w:left="440"/>
        <w:rPr>
          <w:rFonts w:ascii="ＭＳ 明朝" w:eastAsia="ＭＳ 明朝" w:hAnsi="ＭＳ 明朝"/>
          <w:sz w:val="24"/>
          <w:szCs w:val="24"/>
        </w:rPr>
      </w:pPr>
      <w:r w:rsidRPr="00EB50E5">
        <w:rPr>
          <w:rFonts w:ascii="ＭＳ 明朝" w:eastAsia="ＭＳ 明朝" w:hAnsi="ＭＳ 明朝" w:hint="eastAsia"/>
          <w:spacing w:val="13"/>
          <w:kern w:val="0"/>
          <w:sz w:val="24"/>
          <w:szCs w:val="24"/>
          <w:fitText w:val="8500" w:id="-1404807678"/>
        </w:rPr>
        <w:t>厚生労働省が構築した全国一元的な「虐待防止のためのＳＮＳ相談支</w:t>
      </w:r>
      <w:r w:rsidRPr="00EB50E5">
        <w:rPr>
          <w:rFonts w:ascii="ＭＳ 明朝" w:eastAsia="ＭＳ 明朝" w:hAnsi="ＭＳ 明朝" w:hint="eastAsia"/>
          <w:spacing w:val="7"/>
          <w:kern w:val="0"/>
          <w:sz w:val="24"/>
          <w:szCs w:val="24"/>
          <w:fitText w:val="8500" w:id="-1404807678"/>
        </w:rPr>
        <w:t>援</w:t>
      </w:r>
    </w:p>
    <w:p w:rsidR="00D7513B" w:rsidRDefault="00D7513B" w:rsidP="00A06D48">
      <w:pPr>
        <w:spacing w:line="320" w:lineRule="exact"/>
        <w:ind w:leftChars="100" w:left="470" w:hangingChars="100" w:hanging="250"/>
        <w:rPr>
          <w:rFonts w:ascii="ＭＳ 明朝" w:eastAsia="ＭＳ 明朝" w:hAnsi="ＭＳ 明朝"/>
          <w:sz w:val="24"/>
          <w:szCs w:val="24"/>
        </w:rPr>
      </w:pPr>
      <w:r w:rsidRPr="00A328FC">
        <w:rPr>
          <w:rFonts w:ascii="ＭＳ 明朝" w:eastAsia="ＭＳ 明朝" w:hAnsi="ＭＳ 明朝" w:hint="eastAsia"/>
          <w:sz w:val="24"/>
          <w:szCs w:val="24"/>
        </w:rPr>
        <w:t>システム」を活用して実施。</w:t>
      </w:r>
    </w:p>
    <w:p w:rsidR="008D73AB" w:rsidRPr="00350411" w:rsidRDefault="008D73AB" w:rsidP="00A06D48">
      <w:pPr>
        <w:spacing w:line="320" w:lineRule="exact"/>
        <w:ind w:leftChars="100" w:left="470" w:hangingChars="100" w:hanging="250"/>
        <w:rPr>
          <w:rFonts w:ascii="ＭＳ 明朝" w:eastAsia="ＭＳ 明朝" w:hAnsi="ＭＳ 明朝"/>
          <w:sz w:val="24"/>
          <w:szCs w:val="24"/>
        </w:rPr>
      </w:pPr>
    </w:p>
    <w:p w:rsidR="00544E45" w:rsidRPr="00C66184" w:rsidRDefault="00D7513B" w:rsidP="00D7513B">
      <w:pPr>
        <w:rPr>
          <w:rFonts w:ascii="ＭＳ ゴシック" w:eastAsia="ＭＳ ゴシック" w:hAnsi="ＭＳ ゴシック" w:cs="Times New Roman"/>
          <w:color w:val="000000"/>
          <w:spacing w:val="4"/>
          <w:kern w:val="0"/>
          <w:sz w:val="24"/>
          <w:szCs w:val="24"/>
        </w:rPr>
      </w:pPr>
      <w:r>
        <w:rPr>
          <w:rFonts w:hint="eastAsia"/>
          <w:noProof/>
        </w:rPr>
        <w:t xml:space="preserve">　　　</w:t>
      </w:r>
      <w:r w:rsidRPr="0012593F">
        <w:rPr>
          <w:noProof/>
        </w:rPr>
        <w:drawing>
          <wp:inline distT="0" distB="0" distL="0" distR="0" wp14:anchorId="41E603AA" wp14:editId="30276D09">
            <wp:extent cx="974645" cy="949188"/>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974645" cy="949188"/>
                    </a:xfrm>
                    <a:prstGeom prst="rect">
                      <a:avLst/>
                    </a:prstGeom>
                    <a:noFill/>
                    <a:ln>
                      <a:noFill/>
                    </a:ln>
                  </pic:spPr>
                </pic:pic>
              </a:graphicData>
            </a:graphic>
          </wp:inline>
        </w:drawing>
      </w:r>
      <w:r>
        <w:rPr>
          <w:rFonts w:hint="eastAsia"/>
          <w:noProof/>
        </w:rPr>
        <w:t xml:space="preserve">　　　</w:t>
      </w:r>
    </w:p>
    <w:sectPr w:rsidR="00544E45" w:rsidRPr="00C66184" w:rsidSect="000E558B">
      <w:pgSz w:w="11906" w:h="16838" w:code="9"/>
      <w:pgMar w:top="1701" w:right="1418" w:bottom="851" w:left="1418" w:header="720" w:footer="720" w:gutter="0"/>
      <w:pgNumType w:start="1"/>
      <w:cols w:space="720"/>
      <w:noEndnote/>
      <w:docGrid w:type="linesAndChars" w:linePitch="3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5AE" w:rsidRDefault="007325AE" w:rsidP="007325AE">
      <w:r>
        <w:separator/>
      </w:r>
    </w:p>
  </w:endnote>
  <w:endnote w:type="continuationSeparator" w:id="0">
    <w:p w:rsidR="007325AE" w:rsidRDefault="007325AE" w:rsidP="0073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5AE" w:rsidRDefault="007325AE" w:rsidP="007325AE">
      <w:r>
        <w:separator/>
      </w:r>
    </w:p>
  </w:footnote>
  <w:footnote w:type="continuationSeparator" w:id="0">
    <w:p w:rsidR="007325AE" w:rsidRDefault="007325AE" w:rsidP="00732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31"/>
    <w:rsid w:val="000E558B"/>
    <w:rsid w:val="00137885"/>
    <w:rsid w:val="001900A0"/>
    <w:rsid w:val="0019117F"/>
    <w:rsid w:val="001B08A6"/>
    <w:rsid w:val="001B1131"/>
    <w:rsid w:val="001B317B"/>
    <w:rsid w:val="001D3214"/>
    <w:rsid w:val="0031581D"/>
    <w:rsid w:val="00357846"/>
    <w:rsid w:val="00367604"/>
    <w:rsid w:val="004A5BAB"/>
    <w:rsid w:val="00544E45"/>
    <w:rsid w:val="00566BD2"/>
    <w:rsid w:val="0063328B"/>
    <w:rsid w:val="006668A9"/>
    <w:rsid w:val="00691491"/>
    <w:rsid w:val="006B1CB5"/>
    <w:rsid w:val="006E50AB"/>
    <w:rsid w:val="007325AE"/>
    <w:rsid w:val="00757843"/>
    <w:rsid w:val="00847CF5"/>
    <w:rsid w:val="0087641F"/>
    <w:rsid w:val="008D73AB"/>
    <w:rsid w:val="008F791E"/>
    <w:rsid w:val="0097214D"/>
    <w:rsid w:val="00983D98"/>
    <w:rsid w:val="009A0D36"/>
    <w:rsid w:val="009D58F6"/>
    <w:rsid w:val="00A06D48"/>
    <w:rsid w:val="00A12DF1"/>
    <w:rsid w:val="00A67A9E"/>
    <w:rsid w:val="00B05AB6"/>
    <w:rsid w:val="00B33043"/>
    <w:rsid w:val="00B37804"/>
    <w:rsid w:val="00BB6E7E"/>
    <w:rsid w:val="00C018B2"/>
    <w:rsid w:val="00C01C31"/>
    <w:rsid w:val="00C2072B"/>
    <w:rsid w:val="00C66184"/>
    <w:rsid w:val="00C70866"/>
    <w:rsid w:val="00C91287"/>
    <w:rsid w:val="00D7513B"/>
    <w:rsid w:val="00E37BC2"/>
    <w:rsid w:val="00EA04D5"/>
    <w:rsid w:val="00EB50E5"/>
    <w:rsid w:val="00EC1A89"/>
    <w:rsid w:val="00ED07C0"/>
    <w:rsid w:val="00ED6FD8"/>
    <w:rsid w:val="00F07C68"/>
    <w:rsid w:val="00F40936"/>
    <w:rsid w:val="00F85148"/>
    <w:rsid w:val="00F96C0E"/>
    <w:rsid w:val="00FA1550"/>
    <w:rsid w:val="00FC7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1E3D49D3-C4FE-43AD-931A-E75FB9BE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25AE"/>
    <w:pPr>
      <w:tabs>
        <w:tab w:val="center" w:pos="4252"/>
        <w:tab w:val="right" w:pos="8504"/>
      </w:tabs>
      <w:snapToGrid w:val="0"/>
    </w:pPr>
  </w:style>
  <w:style w:type="character" w:customStyle="1" w:styleId="a5">
    <w:name w:val="ヘッダー (文字)"/>
    <w:basedOn w:val="a0"/>
    <w:link w:val="a4"/>
    <w:uiPriority w:val="99"/>
    <w:rsid w:val="007325AE"/>
  </w:style>
  <w:style w:type="paragraph" w:styleId="a6">
    <w:name w:val="footer"/>
    <w:basedOn w:val="a"/>
    <w:link w:val="a7"/>
    <w:uiPriority w:val="99"/>
    <w:unhideWhenUsed/>
    <w:rsid w:val="007325AE"/>
    <w:pPr>
      <w:tabs>
        <w:tab w:val="center" w:pos="4252"/>
        <w:tab w:val="right" w:pos="8504"/>
      </w:tabs>
      <w:snapToGrid w:val="0"/>
    </w:pPr>
  </w:style>
  <w:style w:type="character" w:customStyle="1" w:styleId="a7">
    <w:name w:val="フッター (文字)"/>
    <w:basedOn w:val="a0"/>
    <w:link w:val="a6"/>
    <w:uiPriority w:val="99"/>
    <w:rsid w:val="007325AE"/>
  </w:style>
  <w:style w:type="paragraph" w:styleId="a8">
    <w:name w:val="Balloon Text"/>
    <w:basedOn w:val="a"/>
    <w:link w:val="a9"/>
    <w:uiPriority w:val="99"/>
    <w:semiHidden/>
    <w:unhideWhenUsed/>
    <w:rsid w:val="001378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78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492F9-F5EE-4D01-A138-0FFAE44B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勝野　智宏</dc:creator>
  <cp:keywords/>
  <dc:description/>
  <cp:lastModifiedBy>Windows ユーザー</cp:lastModifiedBy>
  <cp:revision>21</cp:revision>
  <cp:lastPrinted>2023-01-11T12:06:00Z</cp:lastPrinted>
  <dcterms:created xsi:type="dcterms:W3CDTF">2022-09-16T07:08:00Z</dcterms:created>
  <dcterms:modified xsi:type="dcterms:W3CDTF">2023-01-12T02:09:00Z</dcterms:modified>
</cp:coreProperties>
</file>