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F192" w14:textId="5DA59BCB" w:rsidR="00F346AD" w:rsidRPr="00444CCB" w:rsidRDefault="00F346AD" w:rsidP="00C3308C">
      <w:pPr>
        <w:widowControl/>
        <w:tabs>
          <w:tab w:val="left" w:pos="851"/>
        </w:tabs>
        <w:ind w:firstLineChars="295" w:firstLine="708"/>
        <w:jc w:val="left"/>
      </w:pPr>
    </w:p>
    <w:p w14:paraId="778F22B6" w14:textId="7A493652" w:rsidR="00E51967" w:rsidRPr="00444CCB" w:rsidRDefault="00E51967" w:rsidP="00F346AD">
      <w:pPr>
        <w:widowControl/>
        <w:jc w:val="left"/>
      </w:pPr>
    </w:p>
    <w:p w14:paraId="4933948E" w14:textId="10D0E04B" w:rsidR="00F346AD" w:rsidRPr="00444CCB" w:rsidRDefault="00F346AD"/>
    <w:p w14:paraId="5AD6EFEA" w14:textId="77777777" w:rsidR="00F346AD" w:rsidRPr="00444CCB" w:rsidRDefault="00F346AD"/>
    <w:p w14:paraId="02BEC62B" w14:textId="77777777" w:rsidR="00F346AD" w:rsidRPr="00444CCB" w:rsidRDefault="00F346AD"/>
    <w:p w14:paraId="6BC51125" w14:textId="77777777" w:rsidR="00F346AD" w:rsidRPr="00444CCB" w:rsidRDefault="00F346AD"/>
    <w:p w14:paraId="022FBB1F" w14:textId="77777777" w:rsidR="00F346AD" w:rsidRPr="00444CCB" w:rsidRDefault="00F346AD"/>
    <w:p w14:paraId="7C2A566C" w14:textId="77777777" w:rsidR="00F346AD" w:rsidRPr="00444CCB" w:rsidRDefault="00F346AD"/>
    <w:p w14:paraId="7F4255FC" w14:textId="77777777" w:rsidR="00F346AD" w:rsidRPr="00444CCB" w:rsidRDefault="00F346AD"/>
    <w:p w14:paraId="2EE992EB" w14:textId="77777777" w:rsidR="00F346AD" w:rsidRPr="00444CCB" w:rsidRDefault="00F346AD"/>
    <w:p w14:paraId="51B60A47" w14:textId="4D6F7B63" w:rsidR="00F346AD" w:rsidRPr="00444CCB" w:rsidRDefault="0055768B" w:rsidP="00F346AD">
      <w:pPr>
        <w:jc w:val="center"/>
        <w:rPr>
          <w:sz w:val="32"/>
          <w:szCs w:val="32"/>
        </w:rPr>
      </w:pPr>
      <w:r w:rsidRPr="00444CCB">
        <w:rPr>
          <w:rFonts w:hint="eastAsia"/>
          <w:sz w:val="32"/>
          <w:szCs w:val="32"/>
        </w:rPr>
        <w:t>第２期</w:t>
      </w:r>
      <w:r w:rsidR="00F346AD" w:rsidRPr="00444CCB">
        <w:rPr>
          <w:rFonts w:hint="eastAsia"/>
          <w:sz w:val="32"/>
          <w:szCs w:val="32"/>
        </w:rPr>
        <w:t>岡山県視覚障害者等の読書環境の整備の推進に関する計画</w:t>
      </w:r>
    </w:p>
    <w:p w14:paraId="4FB51584" w14:textId="1907773B" w:rsidR="00F346AD" w:rsidRPr="00444CCB" w:rsidRDefault="00C336EC" w:rsidP="003A46FA">
      <w:pPr>
        <w:ind w:firstLineChars="100" w:firstLine="320"/>
        <w:jc w:val="center"/>
        <w:rPr>
          <w:sz w:val="32"/>
          <w:szCs w:val="32"/>
        </w:rPr>
      </w:pPr>
      <w:r>
        <w:rPr>
          <w:rFonts w:hint="eastAsia"/>
          <w:sz w:val="32"/>
          <w:szCs w:val="32"/>
        </w:rPr>
        <w:t>（</w:t>
      </w:r>
      <w:r w:rsidR="0055768B" w:rsidRPr="00444CCB">
        <w:rPr>
          <w:rFonts w:hint="eastAsia"/>
          <w:sz w:val="32"/>
          <w:szCs w:val="32"/>
        </w:rPr>
        <w:t>第２期</w:t>
      </w:r>
      <w:r w:rsidR="00F346AD" w:rsidRPr="00444CCB">
        <w:rPr>
          <w:rFonts w:hint="eastAsia"/>
          <w:sz w:val="32"/>
          <w:szCs w:val="32"/>
        </w:rPr>
        <w:t>読書バリアフリー計画</w:t>
      </w:r>
      <w:r>
        <w:rPr>
          <w:rFonts w:hint="eastAsia"/>
          <w:sz w:val="32"/>
          <w:szCs w:val="32"/>
        </w:rPr>
        <w:t>）（仮称）</w:t>
      </w:r>
    </w:p>
    <w:p w14:paraId="71074CFB" w14:textId="47B5D5CF" w:rsidR="00F346AD" w:rsidRPr="00444CCB" w:rsidRDefault="00E71B94" w:rsidP="00F346AD">
      <w:pPr>
        <w:jc w:val="center"/>
        <w:rPr>
          <w:sz w:val="52"/>
          <w:szCs w:val="52"/>
        </w:rPr>
      </w:pPr>
      <w:r>
        <w:rPr>
          <w:rFonts w:hint="eastAsia"/>
          <w:sz w:val="52"/>
          <w:szCs w:val="52"/>
        </w:rPr>
        <w:t>素案</w:t>
      </w:r>
    </w:p>
    <w:p w14:paraId="402125D4" w14:textId="77777777" w:rsidR="00F346AD" w:rsidRPr="00444CCB" w:rsidRDefault="00F346AD" w:rsidP="00F346AD">
      <w:pPr>
        <w:jc w:val="center"/>
        <w:rPr>
          <w:sz w:val="32"/>
          <w:szCs w:val="32"/>
        </w:rPr>
      </w:pPr>
    </w:p>
    <w:p w14:paraId="52B51E8A" w14:textId="77777777" w:rsidR="00F346AD" w:rsidRPr="00444CCB" w:rsidRDefault="00F346AD" w:rsidP="00F346AD">
      <w:pPr>
        <w:jc w:val="center"/>
        <w:rPr>
          <w:sz w:val="32"/>
          <w:szCs w:val="32"/>
        </w:rPr>
      </w:pPr>
    </w:p>
    <w:p w14:paraId="09617CE3" w14:textId="77777777" w:rsidR="00F346AD" w:rsidRPr="00444CCB" w:rsidRDefault="00F346AD" w:rsidP="00F346AD">
      <w:pPr>
        <w:jc w:val="center"/>
        <w:rPr>
          <w:sz w:val="32"/>
          <w:szCs w:val="32"/>
        </w:rPr>
      </w:pPr>
    </w:p>
    <w:p w14:paraId="7C00C164" w14:textId="77777777" w:rsidR="00F346AD" w:rsidRPr="00444CCB" w:rsidRDefault="00F346AD" w:rsidP="00F346AD">
      <w:pPr>
        <w:jc w:val="center"/>
        <w:rPr>
          <w:sz w:val="32"/>
          <w:szCs w:val="32"/>
        </w:rPr>
      </w:pPr>
    </w:p>
    <w:p w14:paraId="44080A9F" w14:textId="77777777" w:rsidR="00F346AD" w:rsidRPr="00444CCB" w:rsidRDefault="00F346AD" w:rsidP="00F346AD">
      <w:pPr>
        <w:jc w:val="center"/>
        <w:rPr>
          <w:sz w:val="32"/>
          <w:szCs w:val="32"/>
        </w:rPr>
      </w:pPr>
    </w:p>
    <w:p w14:paraId="038C41D1" w14:textId="77777777" w:rsidR="00F346AD" w:rsidRPr="00444CCB" w:rsidRDefault="00F346AD" w:rsidP="00F346AD">
      <w:pPr>
        <w:jc w:val="center"/>
        <w:rPr>
          <w:sz w:val="32"/>
          <w:szCs w:val="32"/>
        </w:rPr>
      </w:pPr>
    </w:p>
    <w:p w14:paraId="36C5B06A" w14:textId="77777777" w:rsidR="00F346AD" w:rsidRPr="00444CCB" w:rsidRDefault="00F346AD" w:rsidP="00F346AD">
      <w:pPr>
        <w:jc w:val="center"/>
        <w:rPr>
          <w:sz w:val="32"/>
          <w:szCs w:val="32"/>
        </w:rPr>
      </w:pPr>
    </w:p>
    <w:p w14:paraId="590DA2E8" w14:textId="77777777" w:rsidR="00F346AD" w:rsidRPr="00444CCB" w:rsidRDefault="00F346AD" w:rsidP="00F346AD">
      <w:pPr>
        <w:jc w:val="center"/>
        <w:rPr>
          <w:sz w:val="32"/>
          <w:szCs w:val="32"/>
        </w:rPr>
      </w:pPr>
    </w:p>
    <w:p w14:paraId="7B2F744C" w14:textId="6E1BA4FB" w:rsidR="00F346AD" w:rsidRPr="00444CCB" w:rsidRDefault="00F346AD" w:rsidP="00F346AD">
      <w:pPr>
        <w:jc w:val="center"/>
        <w:rPr>
          <w:sz w:val="32"/>
          <w:szCs w:val="32"/>
        </w:rPr>
      </w:pPr>
      <w:r w:rsidRPr="00444CCB">
        <w:rPr>
          <w:rFonts w:hint="eastAsia"/>
          <w:sz w:val="32"/>
          <w:szCs w:val="32"/>
        </w:rPr>
        <w:t>令和</w:t>
      </w:r>
      <w:r w:rsidR="006A01A0">
        <w:rPr>
          <w:rFonts w:hint="eastAsia"/>
          <w:sz w:val="32"/>
          <w:szCs w:val="32"/>
        </w:rPr>
        <w:t>７</w:t>
      </w:r>
      <w:r w:rsidR="00356538" w:rsidRPr="00444CCB">
        <w:rPr>
          <w:rFonts w:hint="eastAsia"/>
          <w:sz w:val="32"/>
          <w:szCs w:val="32"/>
        </w:rPr>
        <w:t>（２０２</w:t>
      </w:r>
      <w:r w:rsidR="006A01A0">
        <w:rPr>
          <w:rFonts w:hint="eastAsia"/>
          <w:sz w:val="32"/>
          <w:szCs w:val="32"/>
        </w:rPr>
        <w:t>５</w:t>
      </w:r>
      <w:r w:rsidR="00356538" w:rsidRPr="00444CCB">
        <w:rPr>
          <w:rFonts w:hint="eastAsia"/>
          <w:sz w:val="32"/>
          <w:szCs w:val="32"/>
        </w:rPr>
        <w:t>）</w:t>
      </w:r>
      <w:r w:rsidRPr="00444CCB">
        <w:rPr>
          <w:rFonts w:hint="eastAsia"/>
          <w:sz w:val="32"/>
          <w:szCs w:val="32"/>
        </w:rPr>
        <w:t>年</w:t>
      </w:r>
      <w:r w:rsidR="006A01A0">
        <w:rPr>
          <w:rFonts w:hint="eastAsia"/>
          <w:sz w:val="32"/>
          <w:szCs w:val="32"/>
        </w:rPr>
        <w:t>１１</w:t>
      </w:r>
      <w:r w:rsidR="00BF5B6E" w:rsidRPr="00444CCB">
        <w:rPr>
          <w:rFonts w:hint="eastAsia"/>
          <w:sz w:val="32"/>
          <w:szCs w:val="32"/>
        </w:rPr>
        <w:t>月</w:t>
      </w:r>
    </w:p>
    <w:p w14:paraId="668D7587" w14:textId="77777777" w:rsidR="00F346AD" w:rsidRPr="00444CCB" w:rsidRDefault="00F346AD" w:rsidP="00F346AD">
      <w:pPr>
        <w:jc w:val="center"/>
        <w:rPr>
          <w:sz w:val="40"/>
          <w:szCs w:val="40"/>
        </w:rPr>
      </w:pPr>
      <w:r w:rsidRPr="00444CCB">
        <w:rPr>
          <w:rFonts w:hint="eastAsia"/>
          <w:sz w:val="40"/>
          <w:szCs w:val="40"/>
        </w:rPr>
        <w:t>岡</w:t>
      </w:r>
      <w:r w:rsidR="00356538" w:rsidRPr="00444CCB">
        <w:rPr>
          <w:rFonts w:hint="eastAsia"/>
          <w:sz w:val="40"/>
          <w:szCs w:val="40"/>
        </w:rPr>
        <w:t xml:space="preserve">　</w:t>
      </w:r>
      <w:r w:rsidRPr="00444CCB">
        <w:rPr>
          <w:rFonts w:hint="eastAsia"/>
          <w:sz w:val="40"/>
          <w:szCs w:val="40"/>
        </w:rPr>
        <w:t>山</w:t>
      </w:r>
      <w:r w:rsidR="00356538" w:rsidRPr="00444CCB">
        <w:rPr>
          <w:rFonts w:hint="eastAsia"/>
          <w:sz w:val="40"/>
          <w:szCs w:val="40"/>
        </w:rPr>
        <w:t xml:space="preserve">　</w:t>
      </w:r>
      <w:r w:rsidRPr="00444CCB">
        <w:rPr>
          <w:rFonts w:hint="eastAsia"/>
          <w:sz w:val="40"/>
          <w:szCs w:val="40"/>
        </w:rPr>
        <w:t>県</w:t>
      </w:r>
    </w:p>
    <w:p w14:paraId="5BE2A7DD" w14:textId="77777777" w:rsidR="006F1D8E" w:rsidRPr="00444CCB" w:rsidRDefault="00F346AD" w:rsidP="000C2423">
      <w:pPr>
        <w:widowControl/>
        <w:jc w:val="left"/>
        <w:rPr>
          <w:sz w:val="32"/>
          <w:szCs w:val="32"/>
        </w:rPr>
      </w:pPr>
      <w:r w:rsidRPr="00444CCB">
        <w:rPr>
          <w:sz w:val="32"/>
          <w:szCs w:val="32"/>
        </w:rPr>
        <w:br w:type="page"/>
      </w:r>
    </w:p>
    <w:p w14:paraId="62404FAB" w14:textId="77777777" w:rsidR="000C2423" w:rsidRPr="006F0D2A" w:rsidRDefault="000C2423" w:rsidP="00833A20">
      <w:pPr>
        <w:widowControl/>
        <w:spacing w:line="360" w:lineRule="auto"/>
        <w:jc w:val="left"/>
        <w:rPr>
          <w:rFonts w:ascii="BIZ UDPゴシック" w:eastAsia="BIZ UDPゴシック" w:hAnsi="BIZ UDPゴシック"/>
        </w:rPr>
      </w:pPr>
      <w:r w:rsidRPr="006F0D2A">
        <w:rPr>
          <w:rFonts w:ascii="BIZ UDPゴシック" w:eastAsia="BIZ UDPゴシック" w:hAnsi="BIZ UDPゴシック" w:hint="eastAsia"/>
        </w:rPr>
        <w:lastRenderedPageBreak/>
        <w:t>目　次</w:t>
      </w:r>
    </w:p>
    <w:p w14:paraId="583D2B76" w14:textId="5912F4B4" w:rsidR="000C2423" w:rsidRPr="006F0D2A" w:rsidRDefault="00AA1395" w:rsidP="00A331D4">
      <w:pPr>
        <w:widowControl/>
        <w:spacing w:line="400" w:lineRule="atLeast"/>
        <w:jc w:val="left"/>
        <w:rPr>
          <w:rFonts w:ascii="BIZ UDPゴシック" w:eastAsia="BIZ UDPゴシック" w:hAnsi="BIZ UDPゴシック"/>
        </w:rPr>
      </w:pPr>
      <w:r w:rsidRPr="006F0D2A">
        <w:rPr>
          <w:rFonts w:ascii="BIZ UDPゴシック" w:eastAsia="BIZ UDPゴシック" w:hAnsi="BIZ UDPゴシック" w:hint="eastAsia"/>
        </w:rPr>
        <w:t>第１章　計画策定の背景</w:t>
      </w:r>
    </w:p>
    <w:p w14:paraId="3DB92DA0" w14:textId="474289BD" w:rsidR="000C2423" w:rsidRPr="006F0D2A" w:rsidRDefault="000C2423" w:rsidP="00A331D4">
      <w:pPr>
        <w:spacing w:line="400" w:lineRule="atLeast"/>
        <w:rPr>
          <w:rFonts w:ascii="BIZ UDPゴシック" w:eastAsia="BIZ UDPゴシック" w:hAnsi="BIZ UDPゴシック"/>
        </w:rPr>
      </w:pPr>
      <w:r w:rsidRPr="006F0D2A">
        <w:rPr>
          <w:rFonts w:ascii="BIZ UDPゴシック" w:eastAsia="BIZ UDPゴシック" w:hAnsi="BIZ UDPゴシック" w:hint="eastAsia"/>
        </w:rPr>
        <w:t>第２章　計画の基本的事項</w:t>
      </w:r>
    </w:p>
    <w:p w14:paraId="04183237" w14:textId="77777777" w:rsidR="000C2423" w:rsidRPr="006F0D2A" w:rsidRDefault="000C2423" w:rsidP="00A331D4">
      <w:pPr>
        <w:spacing w:line="400" w:lineRule="atLeast"/>
        <w:ind w:firstLineChars="118" w:firstLine="283"/>
        <w:rPr>
          <w:rFonts w:ascii="BIZ UDPゴシック" w:eastAsia="BIZ UDPゴシック" w:hAnsi="BIZ UDPゴシック"/>
        </w:rPr>
      </w:pPr>
      <w:r w:rsidRPr="006F0D2A">
        <w:rPr>
          <w:rFonts w:ascii="BIZ UDPゴシック" w:eastAsia="BIZ UDPゴシック" w:hAnsi="BIZ UDPゴシック" w:hint="eastAsia"/>
        </w:rPr>
        <w:t>１　計画の目的及び位置</w:t>
      </w:r>
      <w:r w:rsidR="00DD17F9" w:rsidRPr="006F0D2A">
        <w:rPr>
          <w:rFonts w:ascii="BIZ UDPゴシック" w:eastAsia="BIZ UDPゴシック" w:hAnsi="BIZ UDPゴシック" w:hint="eastAsia"/>
        </w:rPr>
        <w:t>付け</w:t>
      </w:r>
    </w:p>
    <w:p w14:paraId="2F4B085A" w14:textId="2C89C288" w:rsidR="000C2423" w:rsidRPr="006F0D2A" w:rsidRDefault="007E59B8" w:rsidP="007E59B8">
      <w:pPr>
        <w:widowControl/>
        <w:spacing w:line="400" w:lineRule="atLeast"/>
        <w:ind w:firstLineChars="150" w:firstLine="360"/>
        <w:jc w:val="left"/>
        <w:rPr>
          <w:rFonts w:ascii="BIZ UDPゴシック" w:eastAsia="BIZ UDPゴシック" w:hAnsi="BIZ UDPゴシック"/>
        </w:rPr>
      </w:pPr>
      <w:r>
        <w:rPr>
          <w:rFonts w:ascii="BIZ UDPゴシック" w:eastAsia="BIZ UDPゴシック" w:hAnsi="BIZ UDPゴシック" w:hint="eastAsia"/>
        </w:rPr>
        <w:t>(</w:t>
      </w:r>
      <w:r w:rsidR="002A0D81" w:rsidRPr="006F0D2A">
        <w:rPr>
          <w:rFonts w:ascii="BIZ UDPゴシック" w:eastAsia="BIZ UDPゴシック" w:hAnsi="BIZ UDPゴシック" w:hint="eastAsia"/>
        </w:rPr>
        <w:t>1</w:t>
      </w:r>
      <w:r>
        <w:rPr>
          <w:rFonts w:ascii="BIZ UDPゴシック" w:eastAsia="BIZ UDPゴシック" w:hAnsi="BIZ UDPゴシック" w:hint="eastAsia"/>
        </w:rPr>
        <w:t>)</w:t>
      </w:r>
      <w:r w:rsidR="000C2423" w:rsidRPr="006F0D2A">
        <w:rPr>
          <w:rFonts w:ascii="BIZ UDPゴシック" w:eastAsia="BIZ UDPゴシック" w:hAnsi="BIZ UDPゴシック" w:hint="eastAsia"/>
        </w:rPr>
        <w:t>目的</w:t>
      </w:r>
    </w:p>
    <w:p w14:paraId="6C8C2A27" w14:textId="18E8BDC7" w:rsidR="000C2423" w:rsidRPr="006F0D2A" w:rsidRDefault="007E59B8" w:rsidP="007E59B8">
      <w:pPr>
        <w:widowControl/>
        <w:spacing w:line="400" w:lineRule="atLeast"/>
        <w:ind w:firstLineChars="150" w:firstLine="360"/>
        <w:jc w:val="left"/>
        <w:rPr>
          <w:rFonts w:ascii="BIZ UDPゴシック" w:eastAsia="BIZ UDPゴシック" w:hAnsi="BIZ UDPゴシック"/>
        </w:rPr>
      </w:pPr>
      <w:r>
        <w:rPr>
          <w:rFonts w:ascii="BIZ UDPゴシック" w:eastAsia="BIZ UDPゴシック" w:hAnsi="BIZ UDPゴシック" w:hint="eastAsia"/>
        </w:rPr>
        <w:t>(</w:t>
      </w:r>
      <w:r w:rsidR="002A0D81" w:rsidRPr="006F0D2A">
        <w:rPr>
          <w:rFonts w:ascii="BIZ UDPゴシック" w:eastAsia="BIZ UDPゴシック" w:hAnsi="BIZ UDPゴシック" w:hint="eastAsia"/>
        </w:rPr>
        <w:t>2</w:t>
      </w:r>
      <w:r>
        <w:rPr>
          <w:rFonts w:ascii="BIZ UDPゴシック" w:eastAsia="BIZ UDPゴシック" w:hAnsi="BIZ UDPゴシック" w:hint="eastAsia"/>
        </w:rPr>
        <w:t>)</w:t>
      </w:r>
      <w:r w:rsidR="000C2423" w:rsidRPr="006F0D2A">
        <w:rPr>
          <w:rFonts w:ascii="BIZ UDPゴシック" w:eastAsia="BIZ UDPゴシック" w:hAnsi="BIZ UDPゴシック" w:hint="eastAsia"/>
        </w:rPr>
        <w:t>位置</w:t>
      </w:r>
      <w:r w:rsidR="00DD17F9" w:rsidRPr="006F0D2A">
        <w:rPr>
          <w:rFonts w:ascii="BIZ UDPゴシック" w:eastAsia="BIZ UDPゴシック" w:hAnsi="BIZ UDPゴシック" w:hint="eastAsia"/>
        </w:rPr>
        <w:t>付け</w:t>
      </w:r>
    </w:p>
    <w:p w14:paraId="583A029E" w14:textId="77777777" w:rsidR="000C2423" w:rsidRPr="006F0D2A" w:rsidRDefault="000C2423" w:rsidP="00A331D4">
      <w:pPr>
        <w:widowControl/>
        <w:spacing w:line="400" w:lineRule="atLeast"/>
        <w:ind w:firstLineChars="118" w:firstLine="283"/>
        <w:jc w:val="left"/>
        <w:rPr>
          <w:rFonts w:ascii="BIZ UDPゴシック" w:eastAsia="BIZ UDPゴシック" w:hAnsi="BIZ UDPゴシック"/>
        </w:rPr>
      </w:pPr>
      <w:r w:rsidRPr="006F0D2A">
        <w:rPr>
          <w:rFonts w:ascii="BIZ UDPゴシック" w:eastAsia="BIZ UDPゴシック" w:hAnsi="BIZ UDPゴシック" w:hint="eastAsia"/>
        </w:rPr>
        <w:t>２　計画の期間及び対象</w:t>
      </w:r>
    </w:p>
    <w:p w14:paraId="44834954" w14:textId="5EAAE429" w:rsidR="000C2423" w:rsidRPr="006F0D2A" w:rsidRDefault="000C2423" w:rsidP="00A331D4">
      <w:pPr>
        <w:widowControl/>
        <w:spacing w:line="400" w:lineRule="atLeast"/>
        <w:jc w:val="left"/>
        <w:rPr>
          <w:rFonts w:ascii="BIZ UDPゴシック" w:eastAsia="BIZ UDPゴシック" w:hAnsi="BIZ UDPゴシック"/>
        </w:rPr>
      </w:pPr>
      <w:r w:rsidRPr="006F0D2A">
        <w:rPr>
          <w:rFonts w:ascii="BIZ UDPゴシック" w:eastAsia="BIZ UDPゴシック" w:hAnsi="BIZ UDPゴシック" w:hint="eastAsia"/>
        </w:rPr>
        <w:t>第３章　本県の現状と課題</w:t>
      </w:r>
    </w:p>
    <w:p w14:paraId="7BA104DD" w14:textId="71BADC09" w:rsidR="000C2423" w:rsidRPr="006F0D2A" w:rsidRDefault="000C2423" w:rsidP="00A331D4">
      <w:pPr>
        <w:widowControl/>
        <w:spacing w:line="400" w:lineRule="atLeast"/>
        <w:ind w:firstLineChars="118" w:firstLine="283"/>
        <w:jc w:val="left"/>
        <w:rPr>
          <w:rFonts w:ascii="BIZ UDPゴシック" w:eastAsia="BIZ UDPゴシック" w:hAnsi="BIZ UDPゴシック"/>
        </w:rPr>
      </w:pPr>
      <w:r w:rsidRPr="006F0D2A">
        <w:rPr>
          <w:rFonts w:ascii="BIZ UDPゴシック" w:eastAsia="BIZ UDPゴシック" w:hAnsi="BIZ UDPゴシック" w:hint="eastAsia"/>
        </w:rPr>
        <w:t xml:space="preserve">１　</w:t>
      </w:r>
      <w:r w:rsidR="00260032" w:rsidRPr="006F0D2A">
        <w:rPr>
          <w:rFonts w:ascii="BIZ UDPゴシック" w:eastAsia="BIZ UDPゴシック" w:hAnsi="BIZ UDPゴシック" w:hint="eastAsia"/>
        </w:rPr>
        <w:t>障害のある人の人数と図書館等の利用の</w:t>
      </w:r>
      <w:r w:rsidR="0018523D">
        <w:rPr>
          <w:rFonts w:ascii="BIZ UDPゴシック" w:eastAsia="BIZ UDPゴシック" w:hAnsi="BIZ UDPゴシック" w:hint="eastAsia"/>
        </w:rPr>
        <w:t>現状</w:t>
      </w:r>
    </w:p>
    <w:p w14:paraId="6B447AF5" w14:textId="77777777" w:rsidR="000C2423" w:rsidRPr="006F0D2A" w:rsidRDefault="004E72E0" w:rsidP="00A331D4">
      <w:pPr>
        <w:widowControl/>
        <w:spacing w:line="400" w:lineRule="atLeast"/>
        <w:ind w:firstLineChars="118" w:firstLine="283"/>
        <w:jc w:val="left"/>
        <w:rPr>
          <w:rFonts w:ascii="BIZ UDPゴシック" w:eastAsia="BIZ UDPゴシック" w:hAnsi="BIZ UDPゴシック"/>
        </w:rPr>
      </w:pPr>
      <w:r w:rsidRPr="006F0D2A">
        <w:rPr>
          <w:rFonts w:ascii="BIZ UDPゴシック" w:eastAsia="BIZ UDPゴシック" w:hAnsi="BIZ UDPゴシック"/>
        </w:rPr>
        <w:t xml:space="preserve">２　</w:t>
      </w:r>
      <w:r w:rsidRPr="006F0D2A">
        <w:rPr>
          <w:rFonts w:ascii="BIZ UDPゴシック" w:eastAsia="BIZ UDPゴシック" w:hAnsi="BIZ UDPゴシック"/>
          <w:szCs w:val="24"/>
        </w:rPr>
        <w:t>視覚障害等のある人</w:t>
      </w:r>
      <w:r w:rsidRPr="006F0D2A">
        <w:rPr>
          <w:rFonts w:ascii="BIZ UDPゴシック" w:eastAsia="BIZ UDPゴシック" w:hAnsi="BIZ UDPゴシック" w:hint="eastAsia"/>
        </w:rPr>
        <w:t>が利用できる読書手段</w:t>
      </w:r>
    </w:p>
    <w:p w14:paraId="3D2DFFC4" w14:textId="44FF51BF" w:rsidR="000C2423" w:rsidRPr="006F0D2A" w:rsidRDefault="004E72E0" w:rsidP="00A331D4">
      <w:pPr>
        <w:widowControl/>
        <w:spacing w:line="400" w:lineRule="atLeast"/>
        <w:ind w:firstLineChars="118" w:firstLine="283"/>
        <w:jc w:val="left"/>
        <w:rPr>
          <w:rFonts w:ascii="BIZ UDPゴシック" w:eastAsia="BIZ UDPゴシック" w:hAnsi="BIZ UDPゴシック"/>
        </w:rPr>
      </w:pPr>
      <w:r w:rsidRPr="006F0D2A">
        <w:rPr>
          <w:rFonts w:ascii="BIZ UDPゴシック" w:eastAsia="BIZ UDPゴシック" w:hAnsi="BIZ UDPゴシック" w:hint="eastAsia"/>
        </w:rPr>
        <w:t xml:space="preserve">３　</w:t>
      </w:r>
      <w:r w:rsidR="000C2423" w:rsidRPr="006F0D2A">
        <w:rPr>
          <w:rFonts w:ascii="BIZ UDPゴシック" w:eastAsia="BIZ UDPゴシック" w:hAnsi="BIZ UDPゴシック" w:hint="eastAsia"/>
        </w:rPr>
        <w:t>本県における継続的な取組</w:t>
      </w:r>
    </w:p>
    <w:p w14:paraId="28B9D84C" w14:textId="77777777" w:rsidR="000C2423" w:rsidRPr="006F0D2A" w:rsidRDefault="004E72E0" w:rsidP="00A331D4">
      <w:pPr>
        <w:widowControl/>
        <w:spacing w:line="400" w:lineRule="atLeast"/>
        <w:ind w:firstLineChars="118" w:firstLine="283"/>
        <w:jc w:val="left"/>
        <w:rPr>
          <w:rFonts w:ascii="BIZ UDPゴシック" w:eastAsia="BIZ UDPゴシック" w:hAnsi="BIZ UDPゴシック"/>
        </w:rPr>
      </w:pPr>
      <w:r w:rsidRPr="006F0D2A">
        <w:rPr>
          <w:rFonts w:ascii="BIZ UDPゴシック" w:eastAsia="BIZ UDPゴシック" w:hAnsi="BIZ UDPゴシック" w:hint="eastAsia"/>
        </w:rPr>
        <w:t xml:space="preserve">４　</w:t>
      </w:r>
      <w:r w:rsidR="000C2423" w:rsidRPr="006F0D2A">
        <w:rPr>
          <w:rFonts w:ascii="BIZ UDPゴシック" w:eastAsia="BIZ UDPゴシック" w:hAnsi="BIZ UDPゴシック" w:hint="eastAsia"/>
        </w:rPr>
        <w:t>課題</w:t>
      </w:r>
    </w:p>
    <w:p w14:paraId="4982BEA9" w14:textId="1FDB472B" w:rsidR="00F84B4C" w:rsidRPr="006F0D2A" w:rsidRDefault="00F84B4C" w:rsidP="00F84B4C">
      <w:pPr>
        <w:widowControl/>
        <w:spacing w:line="400" w:lineRule="atLeast"/>
        <w:ind w:firstLineChars="150" w:firstLine="360"/>
        <w:jc w:val="left"/>
        <w:rPr>
          <w:rFonts w:ascii="BIZ UDPゴシック" w:eastAsia="BIZ UDPゴシック" w:hAnsi="BIZ UDPゴシック"/>
        </w:rPr>
      </w:pPr>
      <w:r w:rsidRPr="006F0D2A">
        <w:rPr>
          <w:rFonts w:ascii="BIZ UDPゴシック" w:eastAsia="BIZ UDPゴシック" w:hAnsi="BIZ UDPゴシック" w:hint="eastAsia"/>
        </w:rPr>
        <w:t>(1)</w:t>
      </w:r>
      <w:r w:rsidRPr="006F0D2A">
        <w:rPr>
          <w:rFonts w:ascii="BIZ UDPゴシック" w:eastAsia="BIZ UDPゴシック" w:hAnsi="BIZ UDPゴシック"/>
        </w:rPr>
        <w:t xml:space="preserve"> </w:t>
      </w:r>
      <w:r w:rsidRPr="00FE056D">
        <w:rPr>
          <w:rFonts w:ascii="BIZ UDPゴシック" w:eastAsia="BIZ UDPゴシック" w:hAnsi="BIZ UDPゴシック" w:hint="eastAsia"/>
          <w:w w:val="98"/>
          <w:kern w:val="0"/>
          <w:fitText w:val="8160" w:id="-668755200"/>
        </w:rPr>
        <w:t>視覚障害等のある人が利用しやすい書籍等の収集及び製作に携わる人材の確</w:t>
      </w:r>
      <w:r w:rsidRPr="00FE056D">
        <w:rPr>
          <w:rFonts w:ascii="BIZ UDPゴシック" w:eastAsia="BIZ UDPゴシック" w:hAnsi="BIZ UDPゴシック" w:hint="eastAsia"/>
          <w:spacing w:val="9"/>
          <w:w w:val="98"/>
          <w:kern w:val="0"/>
          <w:fitText w:val="8160" w:id="-668755200"/>
        </w:rPr>
        <w:t>保</w:t>
      </w:r>
    </w:p>
    <w:p w14:paraId="37D943F2" w14:textId="77777777" w:rsidR="00F84B4C" w:rsidRPr="006F0D2A" w:rsidRDefault="00F84B4C" w:rsidP="00F84B4C">
      <w:pPr>
        <w:widowControl/>
        <w:spacing w:line="400" w:lineRule="atLeast"/>
        <w:ind w:firstLineChars="100" w:firstLine="240"/>
        <w:jc w:val="left"/>
        <w:rPr>
          <w:rFonts w:ascii="BIZ UDPゴシック" w:eastAsia="BIZ UDPゴシック" w:hAnsi="BIZ UDPゴシック"/>
        </w:rPr>
      </w:pPr>
      <w:r w:rsidRPr="006F0D2A">
        <w:rPr>
          <w:rFonts w:ascii="BIZ UDPゴシック" w:eastAsia="BIZ UDPゴシック" w:hAnsi="BIZ UDPゴシック" w:hint="eastAsia"/>
        </w:rPr>
        <w:t xml:space="preserve"> (2)</w:t>
      </w:r>
      <w:r w:rsidRPr="006F0D2A">
        <w:rPr>
          <w:rFonts w:ascii="BIZ UDPゴシック" w:eastAsia="BIZ UDPゴシック" w:hAnsi="BIZ UDPゴシック"/>
        </w:rPr>
        <w:t xml:space="preserve"> </w:t>
      </w:r>
      <w:r w:rsidRPr="006F0D2A">
        <w:rPr>
          <w:rFonts w:ascii="BIZ UDPゴシック" w:eastAsia="BIZ UDPゴシック" w:hAnsi="BIZ UDPゴシック" w:hint="eastAsia"/>
        </w:rPr>
        <w:t>読書を支援する環境の充実</w:t>
      </w:r>
    </w:p>
    <w:p w14:paraId="251059A2" w14:textId="0FA2E003" w:rsidR="00F84B4C" w:rsidRPr="006F0D2A" w:rsidRDefault="00F84B4C" w:rsidP="00F84B4C">
      <w:pPr>
        <w:widowControl/>
        <w:spacing w:line="400" w:lineRule="atLeast"/>
        <w:ind w:firstLineChars="100" w:firstLine="240"/>
        <w:jc w:val="left"/>
        <w:rPr>
          <w:rFonts w:ascii="BIZ UDPゴシック" w:eastAsia="BIZ UDPゴシック" w:hAnsi="BIZ UDPゴシック"/>
        </w:rPr>
      </w:pPr>
      <w:r w:rsidRPr="006F0D2A">
        <w:rPr>
          <w:rFonts w:ascii="BIZ UDPゴシック" w:eastAsia="BIZ UDPゴシック" w:hAnsi="BIZ UDPゴシック" w:hint="eastAsia"/>
        </w:rPr>
        <w:t xml:space="preserve"> (3)</w:t>
      </w:r>
      <w:r w:rsidRPr="006F0D2A">
        <w:rPr>
          <w:rFonts w:ascii="BIZ UDPゴシック" w:eastAsia="BIZ UDPゴシック" w:hAnsi="BIZ UDPゴシック"/>
        </w:rPr>
        <w:t xml:space="preserve"> </w:t>
      </w:r>
      <w:r w:rsidRPr="006F0D2A">
        <w:rPr>
          <w:rFonts w:ascii="BIZ UDPゴシック" w:eastAsia="BIZ UDPゴシック" w:hAnsi="BIZ UDPゴシック" w:hint="eastAsia"/>
        </w:rPr>
        <w:t>図書館サービス</w:t>
      </w:r>
      <w:r w:rsidR="0018523D">
        <w:rPr>
          <w:rFonts w:ascii="BIZ UDPゴシック" w:eastAsia="BIZ UDPゴシック" w:hAnsi="BIZ UDPゴシック" w:hint="eastAsia"/>
        </w:rPr>
        <w:t>等</w:t>
      </w:r>
      <w:r w:rsidRPr="006F0D2A">
        <w:rPr>
          <w:rFonts w:ascii="BIZ UDPゴシック" w:eastAsia="BIZ UDPゴシック" w:hAnsi="BIZ UDPゴシック" w:hint="eastAsia"/>
        </w:rPr>
        <w:t>の情報発信</w:t>
      </w:r>
    </w:p>
    <w:p w14:paraId="33CC17C2" w14:textId="5CFFE431" w:rsidR="000C2423" w:rsidRPr="006F0D2A" w:rsidRDefault="000C2423" w:rsidP="00A331D4">
      <w:pPr>
        <w:widowControl/>
        <w:spacing w:line="400" w:lineRule="atLeast"/>
        <w:jc w:val="left"/>
        <w:rPr>
          <w:rFonts w:ascii="BIZ UDPゴシック" w:eastAsia="BIZ UDPゴシック" w:hAnsi="BIZ UDPゴシック"/>
        </w:rPr>
      </w:pPr>
      <w:r w:rsidRPr="006F0D2A">
        <w:rPr>
          <w:rFonts w:ascii="BIZ UDPゴシック" w:eastAsia="BIZ UDPゴシック" w:hAnsi="BIZ UDPゴシック" w:hint="eastAsia"/>
        </w:rPr>
        <w:t>第４章　計画策定の考え方と方向性</w:t>
      </w:r>
    </w:p>
    <w:p w14:paraId="37B83DE0" w14:textId="083F0E72" w:rsidR="000C2423" w:rsidRPr="006F0D2A" w:rsidRDefault="000C2423" w:rsidP="00A331D4">
      <w:pPr>
        <w:widowControl/>
        <w:spacing w:line="400" w:lineRule="atLeast"/>
        <w:ind w:firstLineChars="118" w:firstLine="283"/>
        <w:jc w:val="left"/>
        <w:rPr>
          <w:rFonts w:ascii="BIZ UDPゴシック" w:eastAsia="BIZ UDPゴシック" w:hAnsi="BIZ UDPゴシック"/>
        </w:rPr>
      </w:pPr>
      <w:r w:rsidRPr="006F0D2A">
        <w:rPr>
          <w:rFonts w:ascii="BIZ UDPゴシック" w:eastAsia="BIZ UDPゴシック" w:hAnsi="BIZ UDPゴシック" w:hint="eastAsia"/>
        </w:rPr>
        <w:t>１ 基本的な考え方</w:t>
      </w:r>
    </w:p>
    <w:p w14:paraId="322A9065" w14:textId="7619E721" w:rsidR="000C2423" w:rsidRPr="006F0D2A" w:rsidRDefault="000C2423" w:rsidP="00A331D4">
      <w:pPr>
        <w:widowControl/>
        <w:spacing w:line="400" w:lineRule="atLeast"/>
        <w:ind w:firstLineChars="118" w:firstLine="283"/>
        <w:jc w:val="left"/>
        <w:rPr>
          <w:rFonts w:ascii="BIZ UDPゴシック" w:eastAsia="BIZ UDPゴシック" w:hAnsi="BIZ UDPゴシック"/>
        </w:rPr>
      </w:pPr>
      <w:r w:rsidRPr="006F0D2A">
        <w:rPr>
          <w:rFonts w:ascii="BIZ UDPゴシック" w:eastAsia="BIZ UDPゴシック" w:hAnsi="BIZ UDPゴシック" w:hint="eastAsia"/>
        </w:rPr>
        <w:t>２ 施策の方向性</w:t>
      </w:r>
    </w:p>
    <w:p w14:paraId="25F23A40" w14:textId="58044971" w:rsidR="00C25E92" w:rsidRPr="006F0D2A" w:rsidRDefault="000C2423" w:rsidP="007E59B8">
      <w:pPr>
        <w:widowControl/>
        <w:spacing w:line="400" w:lineRule="atLeast"/>
        <w:ind w:left="360" w:hangingChars="150" w:hanging="360"/>
        <w:jc w:val="left"/>
        <w:rPr>
          <w:rFonts w:ascii="BIZ UDPゴシック" w:eastAsia="BIZ UDPゴシック" w:hAnsi="BIZ UDPゴシック"/>
          <w:szCs w:val="24"/>
        </w:rPr>
      </w:pPr>
      <w:r w:rsidRPr="006F0D2A">
        <w:rPr>
          <w:rFonts w:ascii="BIZ UDPゴシック" w:eastAsia="BIZ UDPゴシック" w:hAnsi="BIZ UDPゴシック" w:hint="eastAsia"/>
        </w:rPr>
        <w:t xml:space="preserve">  </w:t>
      </w:r>
      <w:r w:rsidRPr="006F0D2A">
        <w:rPr>
          <w:rFonts w:ascii="BIZ UDPゴシック" w:eastAsia="BIZ UDPゴシック" w:hAnsi="BIZ UDPゴシック"/>
        </w:rPr>
        <w:t xml:space="preserve"> </w:t>
      </w:r>
      <w:r w:rsidR="004E72E0" w:rsidRPr="006F0D2A">
        <w:rPr>
          <w:rFonts w:ascii="BIZ UDPゴシック" w:eastAsia="BIZ UDPゴシック" w:hAnsi="BIZ UDPゴシック"/>
          <w:szCs w:val="24"/>
        </w:rPr>
        <w:t>(1)視覚障害等のある人</w:t>
      </w:r>
      <w:r w:rsidR="004E72E0" w:rsidRPr="006F0D2A">
        <w:rPr>
          <w:rFonts w:ascii="BIZ UDPゴシック" w:eastAsia="BIZ UDPゴシック" w:hAnsi="BIZ UDPゴシック" w:hint="eastAsia"/>
        </w:rPr>
        <w:t>が利用しやすい</w:t>
      </w:r>
      <w:r w:rsidR="00A63065" w:rsidRPr="006F0D2A">
        <w:rPr>
          <w:rFonts w:ascii="BIZ UDPゴシック" w:eastAsia="BIZ UDPゴシック" w:hAnsi="BIZ UDPゴシック" w:hint="eastAsia"/>
          <w:szCs w:val="24"/>
        </w:rPr>
        <w:t>書籍等の充実及び製作</w:t>
      </w:r>
      <w:r w:rsidR="00860EDE" w:rsidRPr="006F0D2A">
        <w:rPr>
          <w:rFonts w:ascii="BIZ UDPゴシック" w:eastAsia="BIZ UDPゴシック" w:hAnsi="BIZ UDPゴシック" w:hint="eastAsia"/>
          <w:szCs w:val="24"/>
        </w:rPr>
        <w:t>に携わる</w:t>
      </w:r>
      <w:r w:rsidR="00A63065" w:rsidRPr="006F0D2A">
        <w:rPr>
          <w:rFonts w:ascii="BIZ UDPゴシック" w:eastAsia="BIZ UDPゴシック" w:hAnsi="BIZ UDPゴシック" w:hint="eastAsia"/>
          <w:szCs w:val="24"/>
        </w:rPr>
        <w:t>人材</w:t>
      </w:r>
      <w:r w:rsidR="00C25E92" w:rsidRPr="006F0D2A">
        <w:rPr>
          <w:rFonts w:ascii="BIZ UDPゴシック" w:eastAsia="BIZ UDPゴシック" w:hAnsi="BIZ UDPゴシック" w:hint="eastAsia"/>
          <w:szCs w:val="24"/>
        </w:rPr>
        <w:t>の</w:t>
      </w:r>
    </w:p>
    <w:p w14:paraId="58B16EA2" w14:textId="71A30BEB" w:rsidR="000C2423" w:rsidRPr="006F0D2A" w:rsidRDefault="00DB0868" w:rsidP="00C25E92">
      <w:pPr>
        <w:widowControl/>
        <w:tabs>
          <w:tab w:val="left" w:pos="993"/>
        </w:tabs>
        <w:spacing w:line="400" w:lineRule="atLeast"/>
        <w:ind w:leftChars="300" w:left="720"/>
        <w:jc w:val="left"/>
        <w:rPr>
          <w:rFonts w:ascii="BIZ UDPゴシック" w:eastAsia="BIZ UDPゴシック" w:hAnsi="BIZ UDPゴシック"/>
        </w:rPr>
      </w:pPr>
      <w:r w:rsidRPr="00840F61">
        <w:rPr>
          <w:rFonts w:ascii="BIZ UDPゴシック" w:eastAsia="BIZ UDPゴシック" w:hAnsi="BIZ UDPゴシック" w:hint="eastAsia"/>
          <w:szCs w:val="24"/>
        </w:rPr>
        <w:t>養</w:t>
      </w:r>
      <w:r w:rsidR="009951CE" w:rsidRPr="006F0D2A">
        <w:rPr>
          <w:rFonts w:ascii="BIZ UDPゴシック" w:eastAsia="BIZ UDPゴシック" w:hAnsi="BIZ UDPゴシック" w:hint="eastAsia"/>
          <w:szCs w:val="24"/>
        </w:rPr>
        <w:t>成</w:t>
      </w:r>
      <w:r w:rsidR="000C2423" w:rsidRPr="006F0D2A">
        <w:rPr>
          <w:rFonts w:ascii="BIZ UDPゴシック" w:eastAsia="BIZ UDPゴシック" w:hAnsi="BIZ UDPゴシック" w:hint="eastAsia"/>
          <w:szCs w:val="24"/>
        </w:rPr>
        <w:t>（読書バリアフリー法第９、</w:t>
      </w:r>
      <w:r w:rsidR="00C6084F" w:rsidRPr="006F0D2A">
        <w:rPr>
          <w:rFonts w:ascii="BIZ UDPゴシック" w:eastAsia="BIZ UDPゴシック" w:hAnsi="BIZ UDPゴシック" w:hint="eastAsia"/>
          <w:szCs w:val="24"/>
        </w:rPr>
        <w:t>10</w:t>
      </w:r>
      <w:r w:rsidR="000C2423" w:rsidRPr="006F0D2A">
        <w:rPr>
          <w:rFonts w:ascii="BIZ UDPゴシック" w:eastAsia="BIZ UDPゴシック" w:hAnsi="BIZ UDPゴシック" w:hint="eastAsia"/>
          <w:szCs w:val="24"/>
        </w:rPr>
        <w:t>、</w:t>
      </w:r>
      <w:r w:rsidR="00C6084F" w:rsidRPr="006F0D2A">
        <w:rPr>
          <w:rFonts w:ascii="BIZ UDPゴシック" w:eastAsia="BIZ UDPゴシック" w:hAnsi="BIZ UDPゴシック" w:hint="eastAsia"/>
          <w:szCs w:val="24"/>
        </w:rPr>
        <w:t>11</w:t>
      </w:r>
      <w:r w:rsidR="000C2423" w:rsidRPr="006F0D2A">
        <w:rPr>
          <w:rFonts w:ascii="BIZ UDPゴシック" w:eastAsia="BIZ UDPゴシック" w:hAnsi="BIZ UDPゴシック" w:hint="eastAsia"/>
          <w:szCs w:val="24"/>
        </w:rPr>
        <w:t>、</w:t>
      </w:r>
      <w:r w:rsidR="00C6084F" w:rsidRPr="006F0D2A">
        <w:rPr>
          <w:rFonts w:ascii="BIZ UDPゴシック" w:eastAsia="BIZ UDPゴシック" w:hAnsi="BIZ UDPゴシック" w:hint="eastAsia"/>
          <w:szCs w:val="24"/>
        </w:rPr>
        <w:t>17</w:t>
      </w:r>
      <w:r w:rsidR="000C2423" w:rsidRPr="006F0D2A">
        <w:rPr>
          <w:rFonts w:ascii="BIZ UDPゴシック" w:eastAsia="BIZ UDPゴシック" w:hAnsi="BIZ UDPゴシック" w:hint="eastAsia"/>
          <w:szCs w:val="24"/>
        </w:rPr>
        <w:t>条関係</w:t>
      </w:r>
      <w:r w:rsidR="000C2423" w:rsidRPr="006F0D2A">
        <w:rPr>
          <w:rFonts w:ascii="BIZ UDPゴシック" w:eastAsia="BIZ UDPゴシック" w:hAnsi="BIZ UDPゴシック"/>
          <w:szCs w:val="24"/>
        </w:rPr>
        <w:t>）</w:t>
      </w:r>
    </w:p>
    <w:p w14:paraId="29EE1E56" w14:textId="1343F0D3" w:rsidR="000C2423" w:rsidRPr="006F0D2A" w:rsidRDefault="000C2423" w:rsidP="007E59B8">
      <w:pPr>
        <w:spacing w:line="400" w:lineRule="atLeast"/>
        <w:ind w:firstLineChars="150" w:firstLine="360"/>
        <w:rPr>
          <w:rFonts w:ascii="BIZ UDPゴシック" w:eastAsia="BIZ UDPゴシック" w:hAnsi="BIZ UDPゴシック"/>
          <w:szCs w:val="24"/>
        </w:rPr>
      </w:pPr>
      <w:r w:rsidRPr="006F0D2A">
        <w:rPr>
          <w:rFonts w:ascii="BIZ UDPゴシック" w:eastAsia="BIZ UDPゴシック" w:hAnsi="BIZ UDPゴシック"/>
          <w:szCs w:val="24"/>
        </w:rPr>
        <w:t>(2)</w:t>
      </w:r>
      <w:r w:rsidRPr="006F0D2A">
        <w:rPr>
          <w:rFonts w:ascii="BIZ UDPゴシック" w:eastAsia="BIZ UDPゴシック" w:hAnsi="BIZ UDPゴシック" w:hint="eastAsia"/>
          <w:szCs w:val="24"/>
        </w:rPr>
        <w:t>読書を支援する環境の充実（読書バリアフリー法第９、</w:t>
      </w:r>
      <w:r w:rsidR="00C6084F" w:rsidRPr="006F0D2A">
        <w:rPr>
          <w:rFonts w:ascii="BIZ UDPゴシック" w:eastAsia="BIZ UDPゴシック" w:hAnsi="BIZ UDPゴシック" w:hint="eastAsia"/>
          <w:szCs w:val="24"/>
        </w:rPr>
        <w:t>14</w:t>
      </w:r>
      <w:r w:rsidRPr="006F0D2A">
        <w:rPr>
          <w:rFonts w:ascii="BIZ UDPゴシック" w:eastAsia="BIZ UDPゴシック" w:hAnsi="BIZ UDPゴシック" w:hint="eastAsia"/>
          <w:szCs w:val="24"/>
        </w:rPr>
        <w:t>、</w:t>
      </w:r>
      <w:r w:rsidR="00C6084F" w:rsidRPr="006F0D2A">
        <w:rPr>
          <w:rFonts w:ascii="BIZ UDPゴシック" w:eastAsia="BIZ UDPゴシック" w:hAnsi="BIZ UDPゴシック" w:hint="eastAsia"/>
          <w:szCs w:val="24"/>
        </w:rPr>
        <w:t>15</w:t>
      </w:r>
      <w:r w:rsidR="005432F0" w:rsidRPr="006F0D2A">
        <w:rPr>
          <w:rFonts w:ascii="BIZ UDPゴシック" w:eastAsia="BIZ UDPゴシック" w:hAnsi="BIZ UDPゴシック" w:hint="eastAsia"/>
          <w:szCs w:val="24"/>
        </w:rPr>
        <w:t>、1７</w:t>
      </w:r>
      <w:r w:rsidRPr="006F0D2A">
        <w:rPr>
          <w:rFonts w:ascii="BIZ UDPゴシック" w:eastAsia="BIZ UDPゴシック" w:hAnsi="BIZ UDPゴシック" w:hint="eastAsia"/>
          <w:szCs w:val="24"/>
        </w:rPr>
        <w:t>条関係）</w:t>
      </w:r>
    </w:p>
    <w:p w14:paraId="2F0E88C8" w14:textId="378D72D3" w:rsidR="000C2423" w:rsidRPr="006F0D2A" w:rsidRDefault="00E271AD" w:rsidP="007E59B8">
      <w:pPr>
        <w:spacing w:line="400" w:lineRule="atLeast"/>
        <w:ind w:firstLineChars="150" w:firstLine="360"/>
        <w:rPr>
          <w:rFonts w:ascii="BIZ UDPゴシック" w:eastAsia="BIZ UDPゴシック" w:hAnsi="BIZ UDPゴシック"/>
          <w:szCs w:val="24"/>
        </w:rPr>
      </w:pPr>
      <w:r w:rsidRPr="006F0D2A">
        <w:rPr>
          <w:rFonts w:ascii="BIZ UDPゴシック" w:eastAsia="BIZ UDPゴシック" w:hAnsi="BIZ UDPゴシック"/>
        </w:rPr>
        <w:t>(3)</w:t>
      </w:r>
      <w:r w:rsidR="000C2423" w:rsidRPr="006F0D2A">
        <w:rPr>
          <w:rFonts w:ascii="BIZ UDPゴシック" w:eastAsia="BIZ UDPゴシック" w:hAnsi="BIZ UDPゴシック" w:hint="eastAsia"/>
          <w:szCs w:val="24"/>
        </w:rPr>
        <w:t>図書館サービス</w:t>
      </w:r>
      <w:r w:rsidR="00C165E4" w:rsidRPr="006F0D2A">
        <w:rPr>
          <w:rFonts w:ascii="BIZ UDPゴシック" w:eastAsia="BIZ UDPゴシック" w:hAnsi="BIZ UDPゴシック" w:hint="eastAsia"/>
          <w:szCs w:val="24"/>
        </w:rPr>
        <w:t>等</w:t>
      </w:r>
      <w:r w:rsidR="000C2423" w:rsidRPr="006F0D2A">
        <w:rPr>
          <w:rFonts w:ascii="BIZ UDPゴシック" w:eastAsia="BIZ UDPゴシック" w:hAnsi="BIZ UDPゴシック" w:hint="eastAsia"/>
          <w:szCs w:val="24"/>
        </w:rPr>
        <w:t>の情報発信（読書バリアフリー法第９、</w:t>
      </w:r>
      <w:r w:rsidR="00C6084F" w:rsidRPr="006F0D2A">
        <w:rPr>
          <w:rFonts w:ascii="BIZ UDPゴシック" w:eastAsia="BIZ UDPゴシック" w:hAnsi="BIZ UDPゴシック" w:hint="eastAsia"/>
          <w:szCs w:val="24"/>
        </w:rPr>
        <w:t>10</w:t>
      </w:r>
      <w:r w:rsidR="000C2423" w:rsidRPr="006F0D2A">
        <w:rPr>
          <w:rFonts w:ascii="BIZ UDPゴシック" w:eastAsia="BIZ UDPゴシック" w:hAnsi="BIZ UDPゴシック" w:hint="eastAsia"/>
          <w:szCs w:val="24"/>
        </w:rPr>
        <w:t>条関係）</w:t>
      </w:r>
    </w:p>
    <w:p w14:paraId="5BA23BB1" w14:textId="5FE209D6" w:rsidR="000C2423" w:rsidRPr="006F0D2A" w:rsidRDefault="00E271AD" w:rsidP="00A331D4">
      <w:pPr>
        <w:widowControl/>
        <w:spacing w:line="400" w:lineRule="atLeast"/>
        <w:jc w:val="left"/>
        <w:rPr>
          <w:rFonts w:ascii="BIZ UDPゴシック" w:eastAsia="BIZ UDPゴシック" w:hAnsi="BIZ UDPゴシック"/>
        </w:rPr>
      </w:pPr>
      <w:r w:rsidRPr="006F0D2A">
        <w:rPr>
          <w:rFonts w:ascii="BIZ UDPゴシック" w:eastAsia="BIZ UDPゴシック" w:hAnsi="BIZ UDPゴシック" w:hint="eastAsia"/>
        </w:rPr>
        <w:t xml:space="preserve">第５章　</w:t>
      </w:r>
      <w:r w:rsidR="004E72E0" w:rsidRPr="006F0D2A">
        <w:rPr>
          <w:rFonts w:ascii="BIZ UDPゴシック" w:eastAsia="BIZ UDPゴシック" w:hAnsi="BIZ UDPゴシック" w:hint="eastAsia"/>
        </w:rPr>
        <w:t>推進方針</w:t>
      </w:r>
    </w:p>
    <w:p w14:paraId="79D8E9BC" w14:textId="77777777" w:rsidR="00CA7731" w:rsidRPr="002F1803" w:rsidRDefault="00CA7731" w:rsidP="00A331D4">
      <w:pPr>
        <w:widowControl/>
        <w:spacing w:line="400" w:lineRule="atLeast"/>
        <w:jc w:val="left"/>
        <w:rPr>
          <w:rFonts w:ascii="BIZ UDPゴシック" w:eastAsia="BIZ UDPゴシック" w:hAnsi="BIZ UDPゴシック"/>
          <w:color w:val="EE0000"/>
        </w:rPr>
      </w:pPr>
    </w:p>
    <w:p w14:paraId="0E98FCDA" w14:textId="77777777" w:rsidR="00F01A03" w:rsidRPr="002F1803" w:rsidRDefault="00F01A03" w:rsidP="00CA7731">
      <w:pPr>
        <w:spacing w:line="240" w:lineRule="atLeast"/>
        <w:rPr>
          <w:rFonts w:ascii="BIZ UDPゴシック" w:eastAsia="BIZ UDPゴシック" w:hAnsi="BIZ UDPゴシック"/>
          <w:b/>
          <w:color w:val="EE0000"/>
        </w:rPr>
      </w:pPr>
    </w:p>
    <w:p w14:paraId="2163C9CF" w14:textId="77777777" w:rsidR="00444CCB" w:rsidRPr="002F1803" w:rsidRDefault="00444CCB" w:rsidP="00CA7731">
      <w:pPr>
        <w:spacing w:line="240" w:lineRule="atLeast"/>
        <w:rPr>
          <w:rFonts w:ascii="BIZ UDPゴシック" w:eastAsia="BIZ UDPゴシック" w:hAnsi="BIZ UDPゴシック"/>
          <w:b/>
          <w:color w:val="EE0000"/>
        </w:rPr>
      </w:pPr>
    </w:p>
    <w:p w14:paraId="5102486D" w14:textId="77777777" w:rsidR="00444CCB" w:rsidRPr="002F1803" w:rsidRDefault="00444CCB" w:rsidP="00CA7731">
      <w:pPr>
        <w:spacing w:line="240" w:lineRule="atLeast"/>
        <w:rPr>
          <w:rFonts w:ascii="BIZ UDPゴシック" w:eastAsia="BIZ UDPゴシック" w:hAnsi="BIZ UDPゴシック"/>
          <w:b/>
          <w:color w:val="EE0000"/>
        </w:rPr>
      </w:pPr>
    </w:p>
    <w:p w14:paraId="4A25E68F" w14:textId="77777777" w:rsidR="00444CCB" w:rsidRPr="002F1803" w:rsidRDefault="00444CCB" w:rsidP="00CA7731">
      <w:pPr>
        <w:spacing w:line="240" w:lineRule="atLeast"/>
        <w:rPr>
          <w:rFonts w:ascii="BIZ UDPゴシック" w:eastAsia="BIZ UDPゴシック" w:hAnsi="BIZ UDPゴシック"/>
          <w:b/>
          <w:color w:val="EE0000"/>
        </w:rPr>
      </w:pPr>
    </w:p>
    <w:p w14:paraId="5B4DC5D2" w14:textId="77777777" w:rsidR="00444CCB" w:rsidRPr="002F1803" w:rsidRDefault="00444CCB" w:rsidP="00CA7731">
      <w:pPr>
        <w:spacing w:line="240" w:lineRule="atLeast"/>
        <w:rPr>
          <w:rFonts w:ascii="BIZ UDPゴシック" w:eastAsia="BIZ UDPゴシック" w:hAnsi="BIZ UDPゴシック"/>
          <w:b/>
          <w:color w:val="EE0000"/>
        </w:rPr>
      </w:pPr>
    </w:p>
    <w:p w14:paraId="22EF6523" w14:textId="77777777" w:rsidR="00444CCB" w:rsidRPr="002F1803" w:rsidRDefault="00444CCB" w:rsidP="00CA7731">
      <w:pPr>
        <w:spacing w:line="240" w:lineRule="atLeast"/>
        <w:rPr>
          <w:rFonts w:ascii="BIZ UDPゴシック" w:eastAsia="BIZ UDPゴシック" w:hAnsi="BIZ UDPゴシック"/>
          <w:b/>
          <w:color w:val="EE0000"/>
        </w:rPr>
      </w:pPr>
    </w:p>
    <w:p w14:paraId="0AE30574" w14:textId="77777777" w:rsidR="00444CCB" w:rsidRPr="002F1803" w:rsidRDefault="00444CCB" w:rsidP="00CA7731">
      <w:pPr>
        <w:spacing w:line="240" w:lineRule="atLeast"/>
        <w:rPr>
          <w:rFonts w:ascii="BIZ UDPゴシック" w:eastAsia="BIZ UDPゴシック" w:hAnsi="BIZ UDPゴシック"/>
          <w:b/>
          <w:color w:val="EE0000"/>
        </w:rPr>
      </w:pPr>
    </w:p>
    <w:p w14:paraId="111499D9" w14:textId="77777777" w:rsidR="00DA70D2" w:rsidRPr="002F1803" w:rsidRDefault="00DA70D2" w:rsidP="00CA7731">
      <w:pPr>
        <w:spacing w:line="240" w:lineRule="atLeast"/>
        <w:rPr>
          <w:rFonts w:ascii="BIZ UDPゴシック" w:eastAsia="BIZ UDPゴシック" w:hAnsi="BIZ UDPゴシック"/>
          <w:b/>
          <w:color w:val="EE0000"/>
        </w:rPr>
        <w:sectPr w:rsidR="00DA70D2" w:rsidRPr="002F1803" w:rsidSect="00F01A03">
          <w:type w:val="continuous"/>
          <w:pgSz w:w="11906" w:h="16838" w:code="9"/>
          <w:pgMar w:top="1418" w:right="1418" w:bottom="1418" w:left="1418" w:header="851" w:footer="992" w:gutter="0"/>
          <w:cols w:space="425"/>
          <w:docGrid w:type="lines" w:linePitch="360"/>
        </w:sectPr>
      </w:pPr>
    </w:p>
    <w:p w14:paraId="5E5EC238" w14:textId="77777777" w:rsidR="00F01A03" w:rsidRPr="002F1803" w:rsidRDefault="00F01A03" w:rsidP="000C2423">
      <w:pPr>
        <w:rPr>
          <w:b/>
          <w:color w:val="EE0000"/>
        </w:rPr>
        <w:sectPr w:rsidR="00F01A03" w:rsidRPr="002F1803" w:rsidSect="00F01A03">
          <w:type w:val="continuous"/>
          <w:pgSz w:w="11906" w:h="16838" w:code="9"/>
          <w:pgMar w:top="1418" w:right="1418" w:bottom="1418" w:left="1418" w:header="851" w:footer="992" w:gutter="0"/>
          <w:cols w:space="425"/>
          <w:docGrid w:type="lines" w:linePitch="360"/>
        </w:sectPr>
      </w:pPr>
    </w:p>
    <w:p w14:paraId="744DB482" w14:textId="77777777" w:rsidR="00BB46F8" w:rsidRPr="002F1803" w:rsidRDefault="00BB46F8" w:rsidP="000C2423">
      <w:pPr>
        <w:rPr>
          <w:b/>
          <w:color w:val="EE0000"/>
        </w:rPr>
        <w:sectPr w:rsidR="00BB46F8" w:rsidRPr="002F1803" w:rsidSect="00F01A03">
          <w:type w:val="continuous"/>
          <w:pgSz w:w="11906" w:h="16838" w:code="9"/>
          <w:pgMar w:top="1418" w:right="1418" w:bottom="1418" w:left="1418" w:header="851" w:footer="992" w:gutter="0"/>
          <w:cols w:space="425"/>
          <w:docGrid w:type="lines" w:linePitch="360"/>
        </w:sectPr>
      </w:pPr>
    </w:p>
    <w:p w14:paraId="6412DB15" w14:textId="77777777" w:rsidR="00BB46F8" w:rsidRPr="002F1803" w:rsidRDefault="00BB46F8" w:rsidP="000C2423">
      <w:pPr>
        <w:rPr>
          <w:b/>
          <w:color w:val="EE0000"/>
        </w:rPr>
        <w:sectPr w:rsidR="00BB46F8" w:rsidRPr="002F1803" w:rsidSect="00F01A03">
          <w:type w:val="continuous"/>
          <w:pgSz w:w="11906" w:h="16838" w:code="9"/>
          <w:pgMar w:top="1418" w:right="1418" w:bottom="1418" w:left="1418" w:header="851" w:footer="992" w:gutter="0"/>
          <w:cols w:space="425"/>
          <w:docGrid w:type="lines" w:linePitch="360"/>
        </w:sectPr>
      </w:pPr>
    </w:p>
    <w:p w14:paraId="426B9835" w14:textId="77777777" w:rsidR="00067696" w:rsidRPr="002F1803" w:rsidRDefault="00067696" w:rsidP="000C2423">
      <w:pPr>
        <w:rPr>
          <w:b/>
          <w:color w:val="EE0000"/>
        </w:rPr>
        <w:sectPr w:rsidR="00067696" w:rsidRPr="002F1803" w:rsidSect="00F01A03">
          <w:type w:val="continuous"/>
          <w:pgSz w:w="11906" w:h="16838" w:code="9"/>
          <w:pgMar w:top="1418" w:right="1418" w:bottom="1418" w:left="1418" w:header="851" w:footer="992" w:gutter="0"/>
          <w:cols w:space="425"/>
          <w:docGrid w:type="lines" w:linePitch="360"/>
        </w:sectPr>
      </w:pPr>
    </w:p>
    <w:p w14:paraId="1C5B3681" w14:textId="77777777" w:rsidR="00F84B4C" w:rsidRPr="007B4F4D" w:rsidRDefault="00F84B4C" w:rsidP="007B4F4D">
      <w:pPr>
        <w:spacing w:line="480" w:lineRule="auto"/>
        <w:rPr>
          <w:rFonts w:ascii="BIZ UDPゴシック" w:eastAsia="BIZ UDPゴシック" w:hAnsi="BIZ UDPゴシック"/>
          <w:bCs/>
          <w:szCs w:val="24"/>
        </w:rPr>
      </w:pPr>
      <w:r w:rsidRPr="007B4F4D">
        <w:rPr>
          <w:rFonts w:ascii="BIZ UDPゴシック" w:eastAsia="BIZ UDPゴシック" w:hAnsi="BIZ UDPゴシック" w:hint="eastAsia"/>
          <w:bCs/>
          <w:szCs w:val="24"/>
        </w:rPr>
        <w:lastRenderedPageBreak/>
        <w:t>第１章　　計画策定の背景</w:t>
      </w:r>
    </w:p>
    <w:p w14:paraId="1C651DE6" w14:textId="0A4F8814" w:rsidR="00F84B4C" w:rsidRPr="00444CCB" w:rsidRDefault="00F84B4C" w:rsidP="004E6DD7">
      <w:pPr>
        <w:spacing w:line="360" w:lineRule="auto"/>
        <w:ind w:firstLineChars="100" w:firstLine="240"/>
      </w:pPr>
      <w:r w:rsidRPr="00444CCB">
        <w:rPr>
          <w:rFonts w:hint="eastAsia"/>
        </w:rPr>
        <w:t>令和元（</w:t>
      </w:r>
      <w:r w:rsidRPr="00444CCB">
        <w:t>2019）年６</w:t>
      </w:r>
      <w:r w:rsidR="00B408C2">
        <w:rPr>
          <w:rFonts w:hint="eastAsia"/>
        </w:rPr>
        <w:t>月２１</w:t>
      </w:r>
      <w:r w:rsidRPr="00444CCB">
        <w:t>日、議員立法により、「視覚障害者等の読書環境の整備の推進</w:t>
      </w:r>
      <w:r w:rsidRPr="00444CCB">
        <w:rPr>
          <w:rFonts w:hint="eastAsia"/>
        </w:rPr>
        <w:t>に関する法律」（令和元年法律第</w:t>
      </w:r>
      <w:r w:rsidR="00B408C2">
        <w:rPr>
          <w:rFonts w:hint="eastAsia"/>
        </w:rPr>
        <w:t>４９</w:t>
      </w:r>
      <w:r w:rsidRPr="00444CCB">
        <w:t>号。以下「読書バリアフリー法」という。）が成立し、</w:t>
      </w:r>
      <w:r w:rsidRPr="00444CCB">
        <w:rPr>
          <w:rFonts w:hint="eastAsia"/>
        </w:rPr>
        <w:t>同月</w:t>
      </w:r>
      <w:r w:rsidRPr="00444CCB">
        <w:t>28日に公布・施行されました。</w:t>
      </w:r>
    </w:p>
    <w:p w14:paraId="6E38C8B5" w14:textId="7F80B6BB" w:rsidR="00F84B4C" w:rsidRPr="00444CCB" w:rsidRDefault="00F84B4C" w:rsidP="004E6DD7">
      <w:pPr>
        <w:spacing w:line="360" w:lineRule="auto"/>
        <w:ind w:firstLineChars="100" w:firstLine="240"/>
      </w:pPr>
      <w:r w:rsidRPr="00444CCB">
        <w:rPr>
          <w:rFonts w:hint="eastAsia"/>
        </w:rPr>
        <w:t>同法は、国連の「障害者の権利に関する条約」や障害者基本法（昭和</w:t>
      </w:r>
      <w:r w:rsidR="006F0D2A">
        <w:rPr>
          <w:rFonts w:hint="eastAsia"/>
        </w:rPr>
        <w:t>４５</w:t>
      </w:r>
      <w:r w:rsidRPr="00444CCB">
        <w:t>年法律第</w:t>
      </w:r>
      <w:r w:rsidR="006F0D2A">
        <w:rPr>
          <w:rFonts w:hint="eastAsia"/>
        </w:rPr>
        <w:t>８４</w:t>
      </w:r>
      <w:r w:rsidRPr="00444CCB">
        <w:t>号）</w:t>
      </w:r>
      <w:r w:rsidRPr="00444CCB">
        <w:rPr>
          <w:rFonts w:hint="eastAsia"/>
        </w:rPr>
        <w:t>の理念にのっとり、障害の有無にかかわらず、全ての国民が等しく読書を通じて、文字・活字</w:t>
      </w:r>
      <w:bookmarkStart w:id="0" w:name="_Hlk204845269"/>
      <w:r w:rsidRPr="00444CCB">
        <w:rPr>
          <w:rFonts w:hint="eastAsia"/>
        </w:rPr>
        <w:t>文化（文字・活字文化振興法（</w:t>
      </w:r>
      <w:r w:rsidR="008011F3">
        <w:rPr>
          <w:rFonts w:hint="eastAsia"/>
        </w:rPr>
        <w:t>平成17年</w:t>
      </w:r>
      <w:r w:rsidRPr="00444CCB">
        <w:t>法律第91号</w:t>
      </w:r>
      <w:r w:rsidRPr="00444CCB">
        <w:rPr>
          <w:rFonts w:hint="eastAsia"/>
        </w:rPr>
        <w:t>）</w:t>
      </w:r>
      <w:r w:rsidRPr="00444CCB">
        <w:t>第２条に規定する文字・活字文</w:t>
      </w:r>
      <w:r w:rsidRPr="00444CCB">
        <w:rPr>
          <w:rFonts w:hint="eastAsia"/>
        </w:rPr>
        <w:t>化をいう。以下同じ。）の恵沢を享受することができる社会の実現に寄与することを目的としています。</w:t>
      </w:r>
    </w:p>
    <w:p w14:paraId="4D5F672C" w14:textId="24F98F71" w:rsidR="00E71B94" w:rsidRDefault="00F84B4C" w:rsidP="004E6DD7">
      <w:pPr>
        <w:spacing w:line="360" w:lineRule="auto"/>
        <w:ind w:firstLineChars="100" w:firstLine="240"/>
      </w:pPr>
      <w:r w:rsidRPr="00444CCB">
        <w:rPr>
          <w:rFonts w:hint="eastAsia"/>
        </w:rPr>
        <w:t>地方公共団体は、読書バリアフリー法第５条において、同法第３条の基本理念にのっとり、国との連携を図りつつ、その地域の実情を踏まえ、視覚障害等のある人の読書環境の整備の推進に関する施策を策定し、及び実施する責務を有し</w:t>
      </w:r>
      <w:r w:rsidR="005346B7">
        <w:rPr>
          <w:rFonts w:hint="eastAsia"/>
        </w:rPr>
        <w:t>、また、</w:t>
      </w:r>
      <w:r w:rsidRPr="00444CCB">
        <w:rPr>
          <w:rFonts w:hint="eastAsia"/>
        </w:rPr>
        <w:t>同法第８条第１項において、国の基本計画を勘案して、地方公共団体における視覚障害等のある人の読書環境の整備の状況等を踏まえ、当該地方公共団体における視覚障害等のある人の読書環境の整備の推進に関する計画を定めるよう求められて</w:t>
      </w:r>
      <w:r w:rsidR="00E71B94">
        <w:rPr>
          <w:rFonts w:hint="eastAsia"/>
        </w:rPr>
        <w:t>います。</w:t>
      </w:r>
    </w:p>
    <w:p w14:paraId="1378C4E3" w14:textId="4F0E8599" w:rsidR="00F84B4C" w:rsidRPr="00444CCB" w:rsidRDefault="00E71B94" w:rsidP="004E6DD7">
      <w:pPr>
        <w:spacing w:line="360" w:lineRule="auto"/>
        <w:ind w:firstLineChars="100" w:firstLine="240"/>
      </w:pPr>
      <w:r>
        <w:rPr>
          <w:rFonts w:hint="eastAsia"/>
        </w:rPr>
        <w:t>本県では、</w:t>
      </w:r>
      <w:r w:rsidR="00F84B4C" w:rsidRPr="00444CCB">
        <w:rPr>
          <w:rFonts w:hint="eastAsia"/>
        </w:rPr>
        <w:t>令和４年３月に、令和４年度から令和７年度までを計画期間とする「岡山県視覚障害者等の読書環境の整備の推進に関する計画」（以下、「読書バリアフリー計画」という。）を策定し</w:t>
      </w:r>
      <w:r>
        <w:rPr>
          <w:rFonts w:hint="eastAsia"/>
        </w:rPr>
        <w:t>ました。</w:t>
      </w:r>
    </w:p>
    <w:p w14:paraId="1B25F921" w14:textId="6D6E1312" w:rsidR="00F84B4C" w:rsidRDefault="00F84B4C" w:rsidP="004E6DD7">
      <w:pPr>
        <w:spacing w:line="360" w:lineRule="auto"/>
        <w:ind w:firstLineChars="100" w:firstLine="240"/>
      </w:pPr>
      <w:r w:rsidRPr="00444CCB">
        <w:rPr>
          <w:rFonts w:hint="eastAsia"/>
        </w:rPr>
        <w:t>令和４年５月には、「障害者による情報の取得及び利用並びに意思疎通に係る施策の推進に関する法律」（令和４年法律第</w:t>
      </w:r>
      <w:r w:rsidR="00B408C2">
        <w:rPr>
          <w:rFonts w:hint="eastAsia"/>
        </w:rPr>
        <w:t>５０</w:t>
      </w:r>
      <w:r w:rsidRPr="00444CCB">
        <w:rPr>
          <w:rFonts w:hint="eastAsia"/>
        </w:rPr>
        <w:t>号）が公布・施行されるとともに、令和６年４月からは、「障害者差別解消法」の改正法（</w:t>
      </w:r>
      <w:r w:rsidRPr="00444CCB">
        <w:t>令和３年法律第</w:t>
      </w:r>
      <w:r w:rsidR="00B408C2">
        <w:rPr>
          <w:rFonts w:hint="eastAsia"/>
        </w:rPr>
        <w:t>５６</w:t>
      </w:r>
      <w:r w:rsidRPr="00444CCB">
        <w:t>号</w:t>
      </w:r>
      <w:r w:rsidRPr="00444CCB">
        <w:rPr>
          <w:rFonts w:hint="eastAsia"/>
        </w:rPr>
        <w:t>）が施行され、それまで努力義務だった民間企業における障害者への合理的配慮の提供が義務化されるなど、社会全体として情報保障への関心が高まりを見せています。</w:t>
      </w:r>
      <w:bookmarkEnd w:id="0"/>
    </w:p>
    <w:p w14:paraId="4AF607A6" w14:textId="77777777" w:rsidR="006C628F" w:rsidRDefault="006C628F" w:rsidP="00F84B4C">
      <w:pPr>
        <w:spacing w:line="360" w:lineRule="auto"/>
        <w:ind w:firstLineChars="100" w:firstLine="240"/>
      </w:pPr>
    </w:p>
    <w:p w14:paraId="5D686BF4" w14:textId="77777777" w:rsidR="000C72C2" w:rsidRDefault="000C72C2" w:rsidP="00F84B4C">
      <w:pPr>
        <w:spacing w:line="360" w:lineRule="auto"/>
        <w:ind w:firstLineChars="100" w:firstLine="240"/>
      </w:pPr>
    </w:p>
    <w:p w14:paraId="0FAFB542" w14:textId="47F442FC" w:rsidR="00BF5B6E" w:rsidRPr="00444CCB" w:rsidRDefault="00BF5B6E" w:rsidP="00BF5B6E">
      <w:pPr>
        <w:rPr>
          <w:rFonts w:ascii="BIZ UDPゴシック" w:eastAsia="BIZ UDPゴシック" w:hAnsi="BIZ UDPゴシック"/>
        </w:rPr>
      </w:pPr>
      <w:r w:rsidRPr="00444CCB">
        <w:rPr>
          <w:rFonts w:ascii="BIZ UDPゴシック" w:eastAsia="BIZ UDPゴシック" w:hAnsi="BIZ UDPゴシック" w:hint="eastAsia"/>
        </w:rPr>
        <w:lastRenderedPageBreak/>
        <w:t>第２章　計画の基本的事項</w:t>
      </w:r>
    </w:p>
    <w:p w14:paraId="62C94F9C" w14:textId="77777777" w:rsidR="00CE5E3F" w:rsidRPr="00444CCB" w:rsidRDefault="00BF5B6E" w:rsidP="00764BC4">
      <w:pPr>
        <w:spacing w:line="360" w:lineRule="auto"/>
        <w:ind w:firstLineChars="59" w:firstLine="142"/>
      </w:pPr>
      <w:r w:rsidRPr="00444CCB">
        <w:rPr>
          <w:rFonts w:hint="eastAsia"/>
        </w:rPr>
        <w:t>１　計画の目的及び位置付け</w:t>
      </w:r>
    </w:p>
    <w:p w14:paraId="5FFFFB12" w14:textId="77777777" w:rsidR="006F1D8E" w:rsidRPr="00444CCB" w:rsidRDefault="00BF5B6E" w:rsidP="005C06A6">
      <w:pPr>
        <w:spacing w:line="360" w:lineRule="auto"/>
        <w:ind w:firstLineChars="177" w:firstLine="425"/>
      </w:pPr>
      <w:r w:rsidRPr="00444CCB">
        <w:rPr>
          <w:rFonts w:hint="eastAsia"/>
        </w:rPr>
        <w:t>(1) 目的</w:t>
      </w:r>
    </w:p>
    <w:p w14:paraId="4DD30D41" w14:textId="77777777" w:rsidR="00F84B4C" w:rsidRPr="00444CCB" w:rsidRDefault="00F84B4C" w:rsidP="004E6DD7">
      <w:pPr>
        <w:spacing w:line="360" w:lineRule="auto"/>
        <w:ind w:leftChars="200" w:left="480" w:firstLineChars="100" w:firstLine="240"/>
        <w:rPr>
          <w:kern w:val="0"/>
        </w:rPr>
      </w:pPr>
      <w:r w:rsidRPr="00444CCB">
        <w:rPr>
          <w:rFonts w:hint="eastAsia"/>
          <w:kern w:val="0"/>
        </w:rPr>
        <w:t>本計画は、視覚障害等のある人の読書環境の整備を通じ、障害の有無にかかわらず、県民が等しく、文字・活字文化の恵沢を享受することができる社会及び誰もが生き活きと輝く共生社会の実現に寄与することを目的とします。</w:t>
      </w:r>
    </w:p>
    <w:p w14:paraId="63A59DF0" w14:textId="77777777" w:rsidR="00613EAA" w:rsidRPr="00444CCB" w:rsidRDefault="00613EAA" w:rsidP="00E51967">
      <w:pPr>
        <w:spacing w:line="360" w:lineRule="auto"/>
        <w:ind w:firstLineChars="118" w:firstLine="283"/>
      </w:pPr>
    </w:p>
    <w:p w14:paraId="63A8EC02" w14:textId="77777777" w:rsidR="00BF5B6E" w:rsidRPr="00444CCB" w:rsidRDefault="00BF5B6E" w:rsidP="005C06A6">
      <w:pPr>
        <w:spacing w:line="360" w:lineRule="auto"/>
        <w:ind w:firstLineChars="177" w:firstLine="425"/>
      </w:pPr>
      <w:r w:rsidRPr="00444CCB">
        <w:rPr>
          <w:rFonts w:hint="eastAsia"/>
        </w:rPr>
        <w:t>(2) 位置付け</w:t>
      </w:r>
    </w:p>
    <w:p w14:paraId="38BC462E" w14:textId="77777777" w:rsidR="00F84B4C" w:rsidRPr="00444CCB" w:rsidRDefault="00F84B4C" w:rsidP="004E6DD7">
      <w:pPr>
        <w:autoSpaceDN w:val="0"/>
        <w:spacing w:line="360" w:lineRule="auto"/>
        <w:ind w:leftChars="200" w:left="480" w:firstLineChars="100" w:firstLine="240"/>
      </w:pPr>
      <w:r w:rsidRPr="00444CCB">
        <w:rPr>
          <w:rFonts w:hint="eastAsia"/>
        </w:rPr>
        <w:t>本計画は、読書バリアフリー法第８条第１項に基づく、地方公共団体の計画として位置付けます。また、「第５期岡山県障害者計画」（計画期間：令和６（2024</w:t>
      </w:r>
      <w:r w:rsidRPr="00444CCB">
        <w:t>）年</w:t>
      </w:r>
      <w:r w:rsidRPr="00444CCB">
        <w:rPr>
          <w:rFonts w:hint="eastAsia"/>
        </w:rPr>
        <w:t>度から令和1</w:t>
      </w:r>
      <w:r w:rsidRPr="00444CCB">
        <w:t>0</w:t>
      </w:r>
      <w:r w:rsidRPr="00444CCB">
        <w:rPr>
          <w:rFonts w:hint="eastAsia"/>
        </w:rPr>
        <w:t>（</w:t>
      </w:r>
      <w:r w:rsidRPr="00444CCB">
        <w:t>2028）年度まで）や「第４次岡山県</w:t>
      </w:r>
      <w:r w:rsidRPr="00444CCB">
        <w:rPr>
          <w:rFonts w:hint="eastAsia"/>
        </w:rPr>
        <w:t>教育振興基本</w:t>
      </w:r>
      <w:r w:rsidRPr="00444CCB">
        <w:t>計画」（計</w:t>
      </w:r>
      <w:r w:rsidRPr="00444CCB">
        <w:rPr>
          <w:rFonts w:hint="eastAsia"/>
        </w:rPr>
        <w:t>画期間：令和７（</w:t>
      </w:r>
      <w:r w:rsidRPr="00444CCB">
        <w:t>20</w:t>
      </w:r>
      <w:r w:rsidRPr="00444CCB">
        <w:rPr>
          <w:rFonts w:hint="eastAsia"/>
        </w:rPr>
        <w:t>25</w:t>
      </w:r>
      <w:r w:rsidRPr="00444CCB">
        <w:t>）年度から</w:t>
      </w:r>
      <w:r w:rsidRPr="00444CCB">
        <w:rPr>
          <w:rFonts w:hint="eastAsia"/>
        </w:rPr>
        <w:t>令和1</w:t>
      </w:r>
      <w:r w:rsidRPr="00444CCB">
        <w:t>0</w:t>
      </w:r>
      <w:r w:rsidRPr="00444CCB">
        <w:rPr>
          <w:rFonts w:hint="eastAsia"/>
        </w:rPr>
        <w:t>（</w:t>
      </w:r>
      <w:r w:rsidRPr="00444CCB">
        <w:t>2028）年度まで）など、関連する計画等</w:t>
      </w:r>
      <w:r w:rsidRPr="00444CCB">
        <w:rPr>
          <w:rFonts w:hint="eastAsia"/>
        </w:rPr>
        <w:t>との連携を図りながら施策を推進します。</w:t>
      </w:r>
    </w:p>
    <w:p w14:paraId="6E9B2D20" w14:textId="77777777" w:rsidR="00613EAA" w:rsidRPr="00444CCB" w:rsidRDefault="00613EAA" w:rsidP="00E51967">
      <w:pPr>
        <w:spacing w:line="360" w:lineRule="auto"/>
      </w:pPr>
    </w:p>
    <w:p w14:paraId="136FB933" w14:textId="77777777" w:rsidR="006F557C" w:rsidRDefault="00E3427E" w:rsidP="004E6DD7">
      <w:pPr>
        <w:framePr w:hSpace="142" w:wrap="around" w:vAnchor="text" w:hAnchor="page" w:x="1374" w:y="593"/>
        <w:autoSpaceDN w:val="0"/>
        <w:spacing w:line="360" w:lineRule="auto"/>
        <w:ind w:leftChars="200" w:left="480" w:firstLineChars="100" w:firstLine="240"/>
        <w:suppressOverlap/>
      </w:pPr>
      <w:r w:rsidRPr="00444CCB">
        <w:rPr>
          <w:rFonts w:hint="eastAsia"/>
        </w:rPr>
        <w:t>計画期間は、令和８（</w:t>
      </w:r>
      <w:r w:rsidRPr="00444CCB">
        <w:t>202</w:t>
      </w:r>
      <w:r w:rsidRPr="00444CCB">
        <w:rPr>
          <w:rFonts w:hint="eastAsia"/>
        </w:rPr>
        <w:t>6</w:t>
      </w:r>
      <w:r w:rsidRPr="00444CCB">
        <w:t>）年度から令和</w:t>
      </w:r>
      <w:r w:rsidRPr="00444CCB">
        <w:rPr>
          <w:rFonts w:hint="eastAsia"/>
        </w:rPr>
        <w:t>12</w:t>
      </w:r>
      <w:r w:rsidRPr="00444CCB">
        <w:t>（20</w:t>
      </w:r>
      <w:r w:rsidRPr="00444CCB">
        <w:rPr>
          <w:rFonts w:hint="eastAsia"/>
        </w:rPr>
        <w:t>30</w:t>
      </w:r>
      <w:r w:rsidRPr="00444CCB">
        <w:t>）年度までとします。</w:t>
      </w:r>
    </w:p>
    <w:p w14:paraId="2BF72F57" w14:textId="4EE3C7AB" w:rsidR="00E3427E" w:rsidRPr="00444CCB" w:rsidRDefault="00E3427E" w:rsidP="00115DE9">
      <w:pPr>
        <w:framePr w:hSpace="142" w:wrap="around" w:vAnchor="text" w:hAnchor="page" w:x="1374" w:y="593"/>
        <w:autoSpaceDN w:val="0"/>
        <w:spacing w:line="360" w:lineRule="auto"/>
        <w:ind w:leftChars="200" w:left="480" w:firstLineChars="100" w:firstLine="240"/>
        <w:suppressOverlap/>
      </w:pPr>
      <w:r w:rsidRPr="00444CCB">
        <w:rPr>
          <w:rFonts w:hint="eastAsia"/>
        </w:rPr>
        <w:t>計画の対象は、障害者手帳の所持の有無にかかわらず、視覚障害（盲、弱視、盲ろう等）、読字に困難がある発達障害（ディスレクシア等）、寝たきりや上肢に障害</w:t>
      </w:r>
      <w:r w:rsidR="00B408C2">
        <w:rPr>
          <w:rFonts w:hint="eastAsia"/>
        </w:rPr>
        <w:t>の</w:t>
      </w:r>
      <w:r w:rsidRPr="00444CCB">
        <w:rPr>
          <w:rFonts w:hint="eastAsia"/>
        </w:rPr>
        <w:t>ある等の理由により、書籍（雑誌、新聞その他の刊行物を含む。以下同じ。）を持つことやページをめくることが難しい、あるいは眼球使用が困難である人（以下「視覚障害等のある人」という。）とします。</w:t>
      </w:r>
    </w:p>
    <w:p w14:paraId="521F2666" w14:textId="77777777" w:rsidR="00D70AFE" w:rsidRPr="00444CCB" w:rsidRDefault="00BF5B6E" w:rsidP="000D71E7">
      <w:pPr>
        <w:tabs>
          <w:tab w:val="left" w:pos="709"/>
        </w:tabs>
        <w:spacing w:line="360" w:lineRule="auto"/>
        <w:ind w:firstLineChars="100" w:firstLine="240"/>
      </w:pPr>
      <w:r w:rsidRPr="00444CCB">
        <w:rPr>
          <w:rFonts w:hint="eastAsia"/>
        </w:rPr>
        <w:t>２　計画の期間及び対象</w:t>
      </w:r>
    </w:p>
    <w:p w14:paraId="558D27FF" w14:textId="3E36D0F1" w:rsidR="00613EAA" w:rsidRPr="00444CCB" w:rsidRDefault="00F84B4C" w:rsidP="00115DE9">
      <w:pPr>
        <w:spacing w:line="360" w:lineRule="auto"/>
        <w:ind w:leftChars="200" w:left="480" w:firstLineChars="100" w:firstLine="240"/>
      </w:pPr>
      <w:r w:rsidRPr="00444CCB">
        <w:rPr>
          <w:rFonts w:hint="eastAsia"/>
        </w:rPr>
        <w:t>なお、読書環境の整備に当たっては、</w:t>
      </w:r>
      <w:r w:rsidR="00E71B94">
        <w:rPr>
          <w:rFonts w:hint="eastAsia"/>
        </w:rPr>
        <w:t>聴覚障害や知的障害のある人、高齢者、外国人等、</w:t>
      </w:r>
      <w:r w:rsidRPr="00444CCB">
        <w:rPr>
          <w:rFonts w:hint="eastAsia"/>
        </w:rPr>
        <w:t>読書や図書館の利用に</w:t>
      </w:r>
      <w:r w:rsidR="00E71B94">
        <w:rPr>
          <w:rFonts w:hint="eastAsia"/>
        </w:rPr>
        <w:t>様々な障壁がある</w:t>
      </w:r>
      <w:r w:rsidRPr="00444CCB">
        <w:rPr>
          <w:rFonts w:hint="eastAsia"/>
        </w:rPr>
        <w:t>人へも配慮します。</w:t>
      </w:r>
    </w:p>
    <w:p w14:paraId="2344569A" w14:textId="77777777" w:rsidR="006F1D8E" w:rsidRDefault="006F1D8E" w:rsidP="00BB46F8">
      <w:pPr>
        <w:ind w:leftChars="118" w:left="283" w:firstLineChars="100" w:firstLine="240"/>
      </w:pPr>
    </w:p>
    <w:p w14:paraId="414DB903" w14:textId="77777777" w:rsidR="00DA70D2" w:rsidRPr="00444CCB" w:rsidRDefault="00DA70D2" w:rsidP="00BB46F8">
      <w:pPr>
        <w:ind w:leftChars="118" w:left="283" w:firstLineChars="100" w:firstLine="240"/>
      </w:pPr>
    </w:p>
    <w:p w14:paraId="3C711E63" w14:textId="57774996" w:rsidR="00067696" w:rsidRPr="00444CCB" w:rsidRDefault="00891AB3" w:rsidP="00891AB3">
      <w:pPr>
        <w:ind w:leftChars="118" w:left="283" w:firstLineChars="100" w:firstLine="240"/>
        <w:rPr>
          <w:b/>
        </w:rPr>
        <w:sectPr w:rsidR="00067696" w:rsidRPr="00444CCB" w:rsidSect="005B1680">
          <w:headerReference w:type="default" r:id="rId8"/>
          <w:footerReference w:type="default" r:id="rId9"/>
          <w:type w:val="continuous"/>
          <w:pgSz w:w="11906" w:h="16838" w:code="9"/>
          <w:pgMar w:top="1418" w:right="1418" w:bottom="1418" w:left="1418" w:header="851" w:footer="992" w:gutter="0"/>
          <w:pgNumType w:start="1"/>
          <w:cols w:space="425"/>
          <w:docGrid w:type="lines" w:linePitch="360"/>
        </w:sectPr>
      </w:pPr>
      <w:r w:rsidRPr="00444CCB">
        <w:rPr>
          <w:rFonts w:hint="eastAsia"/>
        </w:rPr>
        <w:t xml:space="preserve">　　　　　　　　　　　　　　　　　　　　　　　</w:t>
      </w:r>
      <w:r w:rsidR="00AF058A" w:rsidRPr="00444CCB">
        <w:rPr>
          <w:rFonts w:hint="eastAsia"/>
        </w:rPr>
        <w:t xml:space="preserve">　　　　　　　　　　　　　　　　　　　　</w:t>
      </w:r>
    </w:p>
    <w:p w14:paraId="5AA77EE0" w14:textId="77777777" w:rsidR="00067696" w:rsidRPr="00444CCB" w:rsidRDefault="00067696" w:rsidP="000C2423">
      <w:pPr>
        <w:rPr>
          <w:b/>
        </w:rPr>
        <w:sectPr w:rsidR="00067696" w:rsidRPr="00444CCB" w:rsidSect="00F01A03">
          <w:type w:val="continuous"/>
          <w:pgSz w:w="11906" w:h="16838" w:code="9"/>
          <w:pgMar w:top="1418" w:right="1418" w:bottom="1418" w:left="1418" w:header="851" w:footer="992" w:gutter="0"/>
          <w:cols w:space="425"/>
          <w:docGrid w:type="lines" w:linePitch="360"/>
        </w:sectPr>
      </w:pPr>
    </w:p>
    <w:p w14:paraId="66BB3914" w14:textId="77777777" w:rsidR="00067696" w:rsidRPr="00444CCB" w:rsidRDefault="00067696" w:rsidP="000C2423">
      <w:pPr>
        <w:rPr>
          <w:b/>
        </w:rPr>
        <w:sectPr w:rsidR="00067696" w:rsidRPr="00444CCB" w:rsidSect="00F01A03">
          <w:type w:val="continuous"/>
          <w:pgSz w:w="11906" w:h="16838" w:code="9"/>
          <w:pgMar w:top="1418" w:right="1418" w:bottom="1418" w:left="1418" w:header="851" w:footer="992" w:gutter="0"/>
          <w:cols w:space="425"/>
          <w:docGrid w:type="lines" w:linePitch="360"/>
        </w:sectPr>
      </w:pPr>
    </w:p>
    <w:p w14:paraId="3789AF13" w14:textId="77777777" w:rsidR="006F1D8E" w:rsidRPr="00444CCB" w:rsidRDefault="000C2423" w:rsidP="00764BC4">
      <w:pPr>
        <w:spacing w:line="360" w:lineRule="auto"/>
        <w:rPr>
          <w:rFonts w:ascii="BIZ UDPゴシック" w:eastAsia="BIZ UDPゴシック" w:hAnsi="BIZ UDPゴシック"/>
        </w:rPr>
      </w:pPr>
      <w:r w:rsidRPr="00444CCB">
        <w:rPr>
          <w:rFonts w:ascii="BIZ UDPゴシック" w:eastAsia="BIZ UDPゴシック" w:hAnsi="BIZ UDPゴシック" w:hint="eastAsia"/>
        </w:rPr>
        <w:lastRenderedPageBreak/>
        <w:t>第３章　本県の現状と課題</w:t>
      </w:r>
    </w:p>
    <w:p w14:paraId="178338F2" w14:textId="0725A5F5" w:rsidR="00E71B94" w:rsidRDefault="00B83FF3" w:rsidP="00764BC4">
      <w:pPr>
        <w:spacing w:line="360" w:lineRule="auto"/>
        <w:ind w:firstLineChars="118" w:firstLine="283"/>
        <w:rPr>
          <w:szCs w:val="24"/>
        </w:rPr>
      </w:pPr>
      <w:r w:rsidRPr="00444CCB">
        <w:rPr>
          <w:rFonts w:hint="eastAsia"/>
        </w:rPr>
        <w:t xml:space="preserve">１　</w:t>
      </w:r>
      <w:r w:rsidR="00E71B94">
        <w:rPr>
          <w:rFonts w:hint="eastAsia"/>
          <w:szCs w:val="24"/>
        </w:rPr>
        <w:t>障害のある人の人数と図書館等の利用の現状</w:t>
      </w:r>
    </w:p>
    <w:p w14:paraId="61BD20AB" w14:textId="6448DF16" w:rsidR="00E71B94" w:rsidRPr="00444CCB" w:rsidRDefault="00E71B94" w:rsidP="004E6DD7">
      <w:pPr>
        <w:spacing w:line="360" w:lineRule="auto"/>
        <w:ind w:leftChars="200" w:left="480" w:firstLineChars="100" w:firstLine="240"/>
        <w:rPr>
          <w:szCs w:val="24"/>
        </w:rPr>
      </w:pPr>
      <w:r w:rsidRPr="00E71B94">
        <w:rPr>
          <w:rFonts w:hint="eastAsia"/>
          <w:szCs w:val="24"/>
        </w:rPr>
        <w:t>本県で身体障害者手帳を所持している人のうち、障害区分が「視覚」に該当する人は</w:t>
      </w:r>
      <w:r w:rsidRPr="00E71B94">
        <w:rPr>
          <w:szCs w:val="24"/>
        </w:rPr>
        <w:t>4,270人、「肢体不自由」に該当する人は31,554人です。また、療育手帳を所持している人は20,821人、精神障害者保健福祉手帳を所持している人は、20,817人となっています。</w:t>
      </w:r>
      <w:r w:rsidR="00BE60C6">
        <w:rPr>
          <w:rFonts w:hint="eastAsia"/>
          <w:szCs w:val="24"/>
        </w:rPr>
        <w:t>（</w:t>
      </w:r>
      <w:r w:rsidRPr="00E71B94">
        <w:rPr>
          <w:szCs w:val="24"/>
        </w:rPr>
        <w:t>令和６</w:t>
      </w:r>
      <w:r w:rsidR="00BE60C6">
        <w:rPr>
          <w:rFonts w:hint="eastAsia"/>
          <w:szCs w:val="24"/>
        </w:rPr>
        <w:t>（2024）</w:t>
      </w:r>
      <w:r w:rsidRPr="00E71B94">
        <w:rPr>
          <w:szCs w:val="24"/>
        </w:rPr>
        <w:t>年度末</w:t>
      </w:r>
      <w:r w:rsidR="00BE60C6">
        <w:rPr>
          <w:rFonts w:hint="eastAsia"/>
          <w:szCs w:val="24"/>
        </w:rPr>
        <w:t>）</w:t>
      </w:r>
    </w:p>
    <w:p w14:paraId="3E2695F9" w14:textId="7E440DB2" w:rsidR="00F84B4C" w:rsidRPr="00444CCB" w:rsidRDefault="00E71B94" w:rsidP="004E6DD7">
      <w:pPr>
        <w:autoSpaceDN w:val="0"/>
        <w:spacing w:line="360" w:lineRule="auto"/>
        <w:ind w:leftChars="200" w:left="480" w:firstLineChars="100" w:firstLine="240"/>
        <w:rPr>
          <w:rFonts w:cs="ＭＳ 明朝"/>
          <w:szCs w:val="24"/>
        </w:rPr>
      </w:pPr>
      <w:r w:rsidRPr="00E71B94">
        <w:rPr>
          <w:rFonts w:cs="ＭＳ 明朝" w:hint="eastAsia"/>
          <w:szCs w:val="24"/>
        </w:rPr>
        <w:t>障害を理由に小・中学校内に設けられた特別支援学級に通う県内の児童生徒は、小学校で</w:t>
      </w:r>
      <w:r w:rsidRPr="00E71B94">
        <w:rPr>
          <w:rFonts w:cs="ＭＳ 明朝"/>
          <w:szCs w:val="24"/>
        </w:rPr>
        <w:t>5,582人、中学校で2,179人、義務教育学校で</w:t>
      </w:r>
      <w:r w:rsidR="00BE60C6">
        <w:rPr>
          <w:rFonts w:cs="ＭＳ 明朝" w:hint="eastAsia"/>
          <w:szCs w:val="24"/>
        </w:rPr>
        <w:t>89</w:t>
      </w:r>
      <w:r w:rsidRPr="00E71B94">
        <w:rPr>
          <w:rFonts w:cs="ＭＳ 明朝"/>
          <w:szCs w:val="24"/>
        </w:rPr>
        <w:t>人です。また、県内の特別支援学校に在籍する幼児・児童生徒は幼稚部３人、小学部８４４人、中学部５１１人、高等部</w:t>
      </w:r>
      <w:r w:rsidR="00BE60C6">
        <w:rPr>
          <w:rFonts w:cs="ＭＳ 明朝" w:hint="eastAsia"/>
          <w:szCs w:val="24"/>
        </w:rPr>
        <w:t>1,000</w:t>
      </w:r>
      <w:r w:rsidRPr="00E71B94">
        <w:rPr>
          <w:rFonts w:cs="ＭＳ 明朝"/>
          <w:szCs w:val="24"/>
        </w:rPr>
        <w:t>人です。</w:t>
      </w:r>
      <w:r w:rsidR="00F84B4C" w:rsidRPr="00444CCB">
        <w:rPr>
          <w:rFonts w:cs="ＭＳ 明朝"/>
          <w:szCs w:val="24"/>
        </w:rPr>
        <w:t>（令和</w:t>
      </w:r>
      <w:r>
        <w:rPr>
          <w:rFonts w:cs="ＭＳ 明朝" w:hint="eastAsia"/>
          <w:szCs w:val="24"/>
        </w:rPr>
        <w:t>７</w:t>
      </w:r>
      <w:r w:rsidR="00F84B4C" w:rsidRPr="00444CCB">
        <w:rPr>
          <w:rFonts w:cs="ＭＳ 明朝" w:hint="eastAsia"/>
          <w:szCs w:val="24"/>
        </w:rPr>
        <w:t>年度岡山県学校基本調査）</w:t>
      </w:r>
    </w:p>
    <w:p w14:paraId="371700C1" w14:textId="71AAD602" w:rsidR="000C2423" w:rsidRDefault="00F84B4C" w:rsidP="004E6DD7">
      <w:pPr>
        <w:autoSpaceDN w:val="0"/>
        <w:spacing w:line="360" w:lineRule="auto"/>
        <w:ind w:leftChars="200" w:left="480" w:firstLineChars="100" w:firstLine="240"/>
        <w:rPr>
          <w:rFonts w:cs="ＭＳ 明朝"/>
          <w:szCs w:val="24"/>
        </w:rPr>
      </w:pPr>
      <w:r w:rsidRPr="00444CCB">
        <w:rPr>
          <w:rFonts w:cs="ＭＳ 明朝" w:hint="eastAsia"/>
          <w:szCs w:val="24"/>
        </w:rPr>
        <w:t>学習障害の一種とされ、ディスレクシアと呼ばれる読字障害のある人</w:t>
      </w:r>
      <w:r w:rsidRPr="00444CCB">
        <w:rPr>
          <w:rFonts w:cs="ＭＳ 明朝"/>
          <w:szCs w:val="24"/>
        </w:rPr>
        <w:t>の正確</w:t>
      </w:r>
      <w:r w:rsidRPr="00444CCB">
        <w:rPr>
          <w:rFonts w:cs="ＭＳ 明朝" w:hint="eastAsia"/>
          <w:szCs w:val="24"/>
        </w:rPr>
        <w:t>な人数は把握されていませんが、学習障害を理由に、公立小・中・高等学校の通級による指導を受けている児童・生徒は139</w:t>
      </w:r>
      <w:r w:rsidRPr="00444CCB">
        <w:rPr>
          <w:rFonts w:cs="ＭＳ 明朝"/>
          <w:szCs w:val="24"/>
        </w:rPr>
        <w:t>人</w:t>
      </w:r>
      <w:r w:rsidRPr="00444CCB">
        <w:rPr>
          <w:rFonts w:cs="ＭＳ 明朝" w:hint="eastAsia"/>
          <w:szCs w:val="24"/>
        </w:rPr>
        <w:t>です。</w:t>
      </w:r>
      <w:r w:rsidRPr="00444CCB">
        <w:rPr>
          <w:rFonts w:cs="ＭＳ 明朝"/>
          <w:szCs w:val="24"/>
        </w:rPr>
        <w:t>（文部科学省「令和</w:t>
      </w:r>
      <w:r w:rsidR="008011F3">
        <w:rPr>
          <w:rFonts w:cs="ＭＳ 明朝" w:hint="eastAsia"/>
          <w:szCs w:val="24"/>
        </w:rPr>
        <w:t>5</w:t>
      </w:r>
      <w:r w:rsidRPr="00444CCB">
        <w:rPr>
          <w:rFonts w:cs="ＭＳ 明朝"/>
          <w:szCs w:val="24"/>
        </w:rPr>
        <w:t>年度</w:t>
      </w:r>
      <w:r w:rsidRPr="00444CCB">
        <w:rPr>
          <w:rFonts w:cs="ＭＳ 明朝" w:hint="eastAsia"/>
          <w:szCs w:val="24"/>
        </w:rPr>
        <w:t>通級による指導実施状況調査結果」）</w:t>
      </w:r>
    </w:p>
    <w:p w14:paraId="451A33E9" w14:textId="09CC0F2A" w:rsidR="00E71B94" w:rsidRPr="00444CCB" w:rsidRDefault="00E71B94" w:rsidP="004E6DD7">
      <w:pPr>
        <w:autoSpaceDN w:val="0"/>
        <w:spacing w:line="360" w:lineRule="auto"/>
        <w:ind w:leftChars="200" w:left="480" w:firstLineChars="100" w:firstLine="240"/>
        <w:rPr>
          <w:rFonts w:cs="ＭＳ 明朝"/>
          <w:kern w:val="0"/>
          <w:szCs w:val="24"/>
        </w:rPr>
      </w:pPr>
      <w:r>
        <w:rPr>
          <w:rFonts w:cs="ＭＳ 明朝" w:hint="eastAsia"/>
          <w:szCs w:val="24"/>
        </w:rPr>
        <w:t>このほか、</w:t>
      </w:r>
      <w:r w:rsidRPr="00E71B94">
        <w:rPr>
          <w:rFonts w:cs="ＭＳ 明朝" w:hint="eastAsia"/>
          <w:szCs w:val="24"/>
        </w:rPr>
        <w:t>視覚障害等のある人に限らず、病気や高齢など</w:t>
      </w:r>
      <w:r w:rsidR="00BE5254">
        <w:rPr>
          <w:rFonts w:cs="ＭＳ 明朝" w:hint="eastAsia"/>
          <w:szCs w:val="24"/>
        </w:rPr>
        <w:t>様々</w:t>
      </w:r>
      <w:r w:rsidRPr="00E71B94">
        <w:rPr>
          <w:rFonts w:cs="ＭＳ 明朝" w:hint="eastAsia"/>
          <w:szCs w:val="24"/>
        </w:rPr>
        <w:t>な理由で読書が困難な人は、さらに多数に上ることが考えられます。</w:t>
      </w:r>
    </w:p>
    <w:p w14:paraId="32FD181A" w14:textId="2803E05B" w:rsidR="000F6A49" w:rsidRDefault="00F84B4C" w:rsidP="004E6DD7">
      <w:pPr>
        <w:spacing w:line="360" w:lineRule="auto"/>
        <w:ind w:leftChars="200" w:left="480" w:firstLineChars="100" w:firstLine="240"/>
        <w:rPr>
          <w:rFonts w:cs="ＭＳ 明朝"/>
          <w:color w:val="EE0000"/>
          <w:szCs w:val="24"/>
        </w:rPr>
      </w:pPr>
      <w:r w:rsidRPr="00444CCB">
        <w:rPr>
          <w:rFonts w:cs="ＭＳ 明朝" w:hint="eastAsia"/>
          <w:szCs w:val="24"/>
        </w:rPr>
        <w:t>一方、岡山県立図書館（以下「県立図書館」という。）における、高齢・病気・障害等で読書の困難な人へのサービスの利用登録者は</w:t>
      </w:r>
      <w:r w:rsidR="00B408C2">
        <w:rPr>
          <w:rFonts w:cs="ＭＳ 明朝" w:hint="eastAsia"/>
          <w:szCs w:val="24"/>
        </w:rPr>
        <w:t>1,418</w:t>
      </w:r>
      <w:r w:rsidRPr="00444CCB">
        <w:rPr>
          <w:rFonts w:cs="ＭＳ 明朝"/>
          <w:szCs w:val="24"/>
        </w:rPr>
        <w:t>人</w:t>
      </w:r>
      <w:r w:rsidRPr="00444CCB">
        <w:rPr>
          <w:rFonts w:hint="eastAsia"/>
          <w:szCs w:val="24"/>
        </w:rPr>
        <w:t>、</w:t>
      </w:r>
      <w:r w:rsidRPr="00444CCB">
        <w:rPr>
          <w:rFonts w:cs="ＭＳ 明朝"/>
          <w:szCs w:val="24"/>
        </w:rPr>
        <w:t>岡山県視覚障害者セン</w:t>
      </w:r>
      <w:r w:rsidRPr="00444CCB">
        <w:rPr>
          <w:rFonts w:cs="ＭＳ 明朝" w:hint="eastAsia"/>
          <w:szCs w:val="24"/>
        </w:rPr>
        <w:t>ター（以下「県視覚障害者センター」という。）の利用登録者は641</w:t>
      </w:r>
      <w:r w:rsidRPr="00444CCB">
        <w:rPr>
          <w:rFonts w:cs="ＭＳ 明朝"/>
          <w:szCs w:val="24"/>
        </w:rPr>
        <w:t>人となっており</w:t>
      </w:r>
      <w:bookmarkStart w:id="1" w:name="_Hlk205209853"/>
      <w:r w:rsidRPr="00444CCB">
        <w:rPr>
          <w:rFonts w:cs="ＭＳ 明朝"/>
          <w:szCs w:val="24"/>
        </w:rPr>
        <w:t>（令</w:t>
      </w:r>
      <w:r w:rsidRPr="00444CCB">
        <w:rPr>
          <w:rFonts w:cs="ＭＳ 明朝" w:hint="eastAsia"/>
          <w:szCs w:val="24"/>
        </w:rPr>
        <w:t>和６（</w:t>
      </w:r>
      <w:r w:rsidRPr="00444CCB">
        <w:rPr>
          <w:rFonts w:cs="ＭＳ 明朝"/>
          <w:szCs w:val="24"/>
        </w:rPr>
        <w:t>202</w:t>
      </w:r>
      <w:r w:rsidRPr="00444CCB">
        <w:rPr>
          <w:rFonts w:cs="ＭＳ 明朝" w:hint="eastAsia"/>
          <w:szCs w:val="24"/>
        </w:rPr>
        <w:t>4</w:t>
      </w:r>
      <w:r w:rsidRPr="00444CCB">
        <w:rPr>
          <w:rFonts w:cs="ＭＳ 明朝"/>
          <w:szCs w:val="24"/>
        </w:rPr>
        <w:t>）年度末）</w:t>
      </w:r>
      <w:bookmarkEnd w:id="1"/>
      <w:r w:rsidRPr="00444CCB">
        <w:rPr>
          <w:rFonts w:cs="ＭＳ 明朝"/>
          <w:szCs w:val="24"/>
        </w:rPr>
        <w:t>、</w:t>
      </w:r>
      <w:r w:rsidR="004850DF" w:rsidRPr="00840F61">
        <w:rPr>
          <w:rFonts w:cs="ＭＳ 明朝" w:hint="eastAsia"/>
          <w:szCs w:val="24"/>
        </w:rPr>
        <w:t>障害者手帳</w:t>
      </w:r>
      <w:r w:rsidR="00BD3518" w:rsidRPr="00840F61">
        <w:rPr>
          <w:rFonts w:cs="ＭＳ 明朝" w:hint="eastAsia"/>
          <w:szCs w:val="24"/>
        </w:rPr>
        <w:t>を</w:t>
      </w:r>
      <w:r w:rsidR="004850DF" w:rsidRPr="00840F61">
        <w:rPr>
          <w:rFonts w:cs="ＭＳ 明朝" w:hint="eastAsia"/>
          <w:szCs w:val="24"/>
        </w:rPr>
        <w:t>所持</w:t>
      </w:r>
      <w:r w:rsidR="00BD3518" w:rsidRPr="00840F61">
        <w:rPr>
          <w:rFonts w:cs="ＭＳ 明朝" w:hint="eastAsia"/>
          <w:szCs w:val="24"/>
        </w:rPr>
        <w:t>している人</w:t>
      </w:r>
      <w:r w:rsidR="004850DF" w:rsidRPr="00840F61">
        <w:rPr>
          <w:rFonts w:cs="ＭＳ 明朝" w:hint="eastAsia"/>
          <w:szCs w:val="24"/>
        </w:rPr>
        <w:t>に加え、読書に困難</w:t>
      </w:r>
      <w:r w:rsidR="00BA285A" w:rsidRPr="00840F61">
        <w:rPr>
          <w:rFonts w:cs="ＭＳ 明朝" w:hint="eastAsia"/>
          <w:szCs w:val="24"/>
        </w:rPr>
        <w:t>を抱えている</w:t>
      </w:r>
      <w:r w:rsidR="004850DF" w:rsidRPr="00840F61">
        <w:rPr>
          <w:rFonts w:cs="ＭＳ 明朝" w:hint="eastAsia"/>
          <w:szCs w:val="24"/>
        </w:rPr>
        <w:t>と想定される人</w:t>
      </w:r>
      <w:r w:rsidR="00BD3518" w:rsidRPr="00840F61">
        <w:rPr>
          <w:rFonts w:cs="ＭＳ 明朝" w:hint="eastAsia"/>
          <w:szCs w:val="24"/>
        </w:rPr>
        <w:t>の人</w:t>
      </w:r>
      <w:r w:rsidR="004850DF" w:rsidRPr="00840F61">
        <w:rPr>
          <w:rFonts w:cs="ＭＳ 明朝" w:hint="eastAsia"/>
          <w:szCs w:val="24"/>
        </w:rPr>
        <w:t>数を考慮すると</w:t>
      </w:r>
      <w:r w:rsidR="00BA285A" w:rsidRPr="00840F61">
        <w:rPr>
          <w:rFonts w:cs="ＭＳ 明朝" w:hint="eastAsia"/>
          <w:szCs w:val="24"/>
        </w:rPr>
        <w:t>、利用が一部にとどまって</w:t>
      </w:r>
      <w:r w:rsidR="004850DF" w:rsidRPr="00840F61">
        <w:rPr>
          <w:rFonts w:cs="ＭＳ 明朝" w:hint="eastAsia"/>
          <w:szCs w:val="24"/>
        </w:rPr>
        <w:t>いるのが現状です。</w:t>
      </w:r>
    </w:p>
    <w:p w14:paraId="74CF9BCD" w14:textId="77777777" w:rsidR="00C821E8" w:rsidRDefault="00C821E8" w:rsidP="00B408C2">
      <w:pPr>
        <w:spacing w:line="360" w:lineRule="auto"/>
        <w:ind w:leftChars="236" w:left="566" w:firstLineChars="59" w:firstLine="142"/>
        <w:rPr>
          <w:rFonts w:cs="ＭＳ 明朝"/>
          <w:color w:val="EE0000"/>
          <w:szCs w:val="24"/>
        </w:rPr>
      </w:pPr>
    </w:p>
    <w:p w14:paraId="18862C7F" w14:textId="77777777" w:rsidR="00C821E8" w:rsidRPr="004850DF" w:rsidRDefault="00C821E8" w:rsidP="00B408C2">
      <w:pPr>
        <w:spacing w:line="360" w:lineRule="auto"/>
        <w:ind w:leftChars="236" w:left="566" w:firstLineChars="59" w:firstLine="142"/>
        <w:rPr>
          <w:rFonts w:cs="ＭＳ 明朝"/>
          <w:strike/>
          <w:szCs w:val="24"/>
        </w:rPr>
      </w:pPr>
    </w:p>
    <w:p w14:paraId="34B271EC" w14:textId="77777777" w:rsidR="00115DE9" w:rsidRDefault="00115DE9" w:rsidP="00B408C2">
      <w:pPr>
        <w:spacing w:line="360" w:lineRule="auto"/>
        <w:ind w:leftChars="236" w:left="566" w:firstLineChars="59" w:firstLine="142"/>
        <w:rPr>
          <w:rFonts w:cs="ＭＳ 明朝"/>
          <w:szCs w:val="24"/>
        </w:rPr>
      </w:pPr>
    </w:p>
    <w:p w14:paraId="11865F80" w14:textId="77777777" w:rsidR="00115DE9" w:rsidRDefault="00115DE9" w:rsidP="00B408C2">
      <w:pPr>
        <w:spacing w:line="360" w:lineRule="auto"/>
        <w:ind w:leftChars="236" w:left="566" w:firstLineChars="59" w:firstLine="142"/>
        <w:rPr>
          <w:rFonts w:cs="ＭＳ 明朝"/>
          <w:szCs w:val="24"/>
        </w:rPr>
      </w:pPr>
    </w:p>
    <w:p w14:paraId="07244FC4" w14:textId="77777777" w:rsidR="00115DE9" w:rsidRDefault="00115DE9" w:rsidP="00B408C2">
      <w:pPr>
        <w:spacing w:line="360" w:lineRule="auto"/>
        <w:ind w:leftChars="236" w:left="566" w:firstLineChars="59" w:firstLine="142"/>
        <w:rPr>
          <w:rFonts w:cs="ＭＳ 明朝"/>
          <w:szCs w:val="24"/>
        </w:rPr>
      </w:pPr>
    </w:p>
    <w:p w14:paraId="6909CF0B" w14:textId="329274CE" w:rsidR="00891AB3" w:rsidRPr="00444CCB" w:rsidRDefault="00AF058A" w:rsidP="00B408C2">
      <w:pPr>
        <w:spacing w:line="360" w:lineRule="auto"/>
        <w:ind w:leftChars="236" w:left="566" w:firstLineChars="59" w:firstLine="142"/>
        <w:rPr>
          <w:rFonts w:cs="ＭＳ 明朝"/>
          <w:szCs w:val="24"/>
        </w:rPr>
      </w:pPr>
      <w:r w:rsidRPr="00444CCB">
        <w:rPr>
          <w:rFonts w:cs="ＭＳ 明朝" w:hint="eastAsia"/>
          <w:szCs w:val="24"/>
        </w:rPr>
        <w:t xml:space="preserve">　　　　　　　　　　　　　　　　　　　　　　　</w:t>
      </w:r>
    </w:p>
    <w:p w14:paraId="3858C3D8" w14:textId="77777777" w:rsidR="00C70FE8" w:rsidRPr="00444CCB" w:rsidRDefault="009951CE" w:rsidP="00C10843">
      <w:pPr>
        <w:spacing w:line="360" w:lineRule="auto"/>
        <w:ind w:firstLineChars="150" w:firstLine="360"/>
        <w:rPr>
          <w:rFonts w:cs="ＭＳ 明朝"/>
          <w:szCs w:val="24"/>
        </w:rPr>
      </w:pPr>
      <w:r w:rsidRPr="00444CCB">
        <w:rPr>
          <w:rFonts w:cs="ＭＳ 明朝" w:hint="eastAsia"/>
          <w:szCs w:val="24"/>
        </w:rPr>
        <w:lastRenderedPageBreak/>
        <w:t xml:space="preserve">２　</w:t>
      </w:r>
      <w:r w:rsidR="000C2423" w:rsidRPr="00444CCB">
        <w:rPr>
          <w:rFonts w:cs="ＭＳ 明朝" w:hint="eastAsia"/>
          <w:szCs w:val="24"/>
        </w:rPr>
        <w:t>視覚障害等</w:t>
      </w:r>
      <w:r w:rsidR="00FF0AF5" w:rsidRPr="00444CCB">
        <w:rPr>
          <w:rFonts w:cs="ＭＳ 明朝" w:hint="eastAsia"/>
          <w:szCs w:val="24"/>
        </w:rPr>
        <w:t>のある人</w:t>
      </w:r>
      <w:r w:rsidR="000C2423" w:rsidRPr="00444CCB">
        <w:rPr>
          <w:rFonts w:cs="ＭＳ 明朝" w:hint="eastAsia"/>
          <w:szCs w:val="24"/>
        </w:rPr>
        <w:t>が利用できる読書手段</w:t>
      </w:r>
    </w:p>
    <w:p w14:paraId="405E100F" w14:textId="77777777" w:rsidR="000C2423" w:rsidRPr="00444CCB" w:rsidRDefault="000C2423" w:rsidP="009459BA">
      <w:pPr>
        <w:spacing w:line="360" w:lineRule="auto"/>
        <w:ind w:firstLineChars="350" w:firstLine="840"/>
        <w:rPr>
          <w:rFonts w:cs="ＭＳ 明朝"/>
          <w:szCs w:val="24"/>
        </w:rPr>
      </w:pPr>
      <w:r w:rsidRPr="00444CCB">
        <w:rPr>
          <w:rFonts w:cs="ＭＳ 明朝"/>
          <w:szCs w:val="24"/>
        </w:rPr>
        <w:t>視覚障害等</w:t>
      </w:r>
      <w:r w:rsidR="009951CE" w:rsidRPr="00444CCB">
        <w:rPr>
          <w:rFonts w:cs="ＭＳ 明朝"/>
          <w:szCs w:val="24"/>
        </w:rPr>
        <w:t>のある人</w:t>
      </w:r>
      <w:r w:rsidRPr="00444CCB">
        <w:rPr>
          <w:rFonts w:cs="ＭＳ 明朝"/>
          <w:szCs w:val="24"/>
        </w:rPr>
        <w:t>が読書を行う</w:t>
      </w:r>
      <w:r w:rsidRPr="00444CCB">
        <w:rPr>
          <w:rFonts w:cs="ＭＳ 明朝" w:hint="eastAsia"/>
          <w:szCs w:val="24"/>
        </w:rPr>
        <w:t>手段は</w:t>
      </w:r>
      <w:r w:rsidRPr="00444CCB">
        <w:rPr>
          <w:rFonts w:cs="ＭＳ 明朝"/>
          <w:szCs w:val="24"/>
        </w:rPr>
        <w:t>、主に次のようなものがあります</w:t>
      </w:r>
      <w:r w:rsidR="00C6084F" w:rsidRPr="00444CCB">
        <w:rPr>
          <w:rFonts w:cs="ＭＳ 明朝"/>
          <w:szCs w:val="24"/>
        </w:rPr>
        <w:t>。</w:t>
      </w:r>
    </w:p>
    <w:p w14:paraId="739ADA13" w14:textId="317AB2E8" w:rsidR="000C2423" w:rsidRPr="00444CCB" w:rsidRDefault="000E374C" w:rsidP="00795947">
      <w:pPr>
        <w:pStyle w:val="a3"/>
        <w:numPr>
          <w:ilvl w:val="0"/>
          <w:numId w:val="10"/>
        </w:numPr>
        <w:spacing w:line="360" w:lineRule="auto"/>
        <w:ind w:leftChars="0"/>
        <w:rPr>
          <w:rFonts w:cs="ＭＳ 明朝"/>
          <w:szCs w:val="24"/>
        </w:rPr>
      </w:pPr>
      <w:r w:rsidRPr="00444CCB">
        <w:rPr>
          <w:rFonts w:cs="ＭＳ 明朝" w:hint="eastAsia"/>
          <w:noProof/>
          <w:szCs w:val="24"/>
        </w:rPr>
        <w:drawing>
          <wp:anchor distT="0" distB="0" distL="114300" distR="114300" simplePos="0" relativeHeight="251665408" behindDoc="0" locked="0" layoutInCell="1" allowOverlap="1" wp14:anchorId="3694186A" wp14:editId="6A7967C2">
            <wp:simplePos x="0" y="0"/>
            <wp:positionH relativeFrom="column">
              <wp:posOffset>4635137</wp:posOffset>
            </wp:positionH>
            <wp:positionV relativeFrom="paragraph">
              <wp:posOffset>12700</wp:posOffset>
            </wp:positionV>
            <wp:extent cx="1371237" cy="1100576"/>
            <wp:effectExtent l="0" t="0" r="635" b="444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大活字本.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237" cy="1100576"/>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444CCB">
        <w:rPr>
          <w:rFonts w:cs="ＭＳ 明朝"/>
          <w:noProof/>
          <w:szCs w:val="24"/>
        </w:rPr>
        <w:drawing>
          <wp:anchor distT="0" distB="0" distL="114300" distR="114300" simplePos="0" relativeHeight="251666432" behindDoc="0" locked="0" layoutInCell="1" allowOverlap="1" wp14:anchorId="4E8E61BB" wp14:editId="47481E1F">
            <wp:simplePos x="0" y="0"/>
            <wp:positionH relativeFrom="column">
              <wp:posOffset>3072221</wp:posOffset>
            </wp:positionH>
            <wp:positionV relativeFrom="paragraph">
              <wp:posOffset>119050</wp:posOffset>
            </wp:positionV>
            <wp:extent cx="1523652" cy="1133656"/>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点字図書（アップ）.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3652" cy="1133656"/>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C2423" w:rsidRPr="00444CCB">
        <w:rPr>
          <w:rFonts w:cs="ＭＳ 明朝" w:hint="eastAsia"/>
          <w:szCs w:val="24"/>
        </w:rPr>
        <w:t xml:space="preserve">　点字図書</w:t>
      </w:r>
    </w:p>
    <w:p w14:paraId="16AD07D0" w14:textId="41E10529" w:rsidR="000C2423" w:rsidRPr="00444CCB" w:rsidRDefault="000C2423" w:rsidP="00795947">
      <w:pPr>
        <w:pStyle w:val="a3"/>
        <w:numPr>
          <w:ilvl w:val="0"/>
          <w:numId w:val="10"/>
        </w:numPr>
        <w:spacing w:line="360" w:lineRule="auto"/>
        <w:ind w:leftChars="0"/>
        <w:rPr>
          <w:rFonts w:cs="ＭＳ 明朝"/>
          <w:szCs w:val="24"/>
        </w:rPr>
      </w:pPr>
      <w:r w:rsidRPr="00444CCB">
        <w:rPr>
          <w:rFonts w:cs="ＭＳ 明朝" w:hint="eastAsia"/>
          <w:szCs w:val="24"/>
        </w:rPr>
        <w:t xml:space="preserve">　</w:t>
      </w:r>
      <w:r w:rsidR="000F6A49" w:rsidRPr="000F6A49">
        <w:rPr>
          <w:rFonts w:cs="ＭＳ 明朝" w:hint="eastAsia"/>
          <w:szCs w:val="24"/>
        </w:rPr>
        <w:t>大活字本、拡大写本（拡大図書）</w:t>
      </w:r>
    </w:p>
    <w:p w14:paraId="07116240" w14:textId="0D2F7E3F" w:rsidR="000C2423" w:rsidRPr="00444CCB" w:rsidRDefault="000C2423" w:rsidP="00795947">
      <w:pPr>
        <w:pStyle w:val="a3"/>
        <w:numPr>
          <w:ilvl w:val="0"/>
          <w:numId w:val="10"/>
        </w:numPr>
        <w:spacing w:line="360" w:lineRule="auto"/>
        <w:ind w:leftChars="0"/>
        <w:rPr>
          <w:rFonts w:cs="ＭＳ 明朝"/>
          <w:szCs w:val="24"/>
        </w:rPr>
      </w:pPr>
      <w:r w:rsidRPr="00444CCB">
        <w:rPr>
          <w:rFonts w:cs="ＭＳ 明朝" w:hint="eastAsia"/>
          <w:szCs w:val="24"/>
        </w:rPr>
        <w:t xml:space="preserve">　さわる絵本・布の絵本</w:t>
      </w:r>
    </w:p>
    <w:p w14:paraId="40F2E0C1" w14:textId="756C732F" w:rsidR="000C2423" w:rsidRPr="00444CCB" w:rsidRDefault="009151E4" w:rsidP="00795947">
      <w:pPr>
        <w:pStyle w:val="a3"/>
        <w:numPr>
          <w:ilvl w:val="0"/>
          <w:numId w:val="10"/>
        </w:numPr>
        <w:spacing w:line="360" w:lineRule="auto"/>
        <w:ind w:leftChars="0"/>
        <w:rPr>
          <w:rFonts w:cs="ＭＳ 明朝"/>
          <w:szCs w:val="24"/>
        </w:rPr>
      </w:pPr>
      <w:r w:rsidRPr="00444CCB">
        <w:rPr>
          <w:rFonts w:ascii="UD デジタル 教科書体 NK-B" w:eastAsia="UD デジタル 教科書体 NK-B" w:hint="eastAsia"/>
          <w:noProof/>
          <w:sz w:val="28"/>
          <w:szCs w:val="28"/>
        </w:rPr>
        <w:drawing>
          <wp:anchor distT="0" distB="0" distL="114300" distR="114300" simplePos="0" relativeHeight="251661312" behindDoc="0" locked="0" layoutInCell="1" allowOverlap="1" wp14:anchorId="4BA01F1E" wp14:editId="709831C7">
            <wp:simplePos x="0" y="0"/>
            <wp:positionH relativeFrom="margin">
              <wp:posOffset>2873317</wp:posOffset>
            </wp:positionH>
            <wp:positionV relativeFrom="paragraph">
              <wp:posOffset>285684</wp:posOffset>
            </wp:positionV>
            <wp:extent cx="1257935" cy="1043305"/>
            <wp:effectExtent l="0" t="0" r="0" b="444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12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7935" cy="104330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444CCB">
        <w:rPr>
          <w:rFonts w:ascii="UD デジタル 教科書体 NK-B" w:eastAsia="UD デジタル 教科書体 NK-B" w:hint="eastAsia"/>
          <w:noProof/>
          <w:sz w:val="28"/>
          <w:szCs w:val="28"/>
        </w:rPr>
        <w:drawing>
          <wp:anchor distT="0" distB="0" distL="114300" distR="114300" simplePos="0" relativeHeight="251662336" behindDoc="0" locked="0" layoutInCell="1" allowOverlap="1" wp14:anchorId="34B86746" wp14:editId="3F78F8FB">
            <wp:simplePos x="0" y="0"/>
            <wp:positionH relativeFrom="column">
              <wp:posOffset>5255895</wp:posOffset>
            </wp:positionH>
            <wp:positionV relativeFrom="paragraph">
              <wp:posOffset>294005</wp:posOffset>
            </wp:positionV>
            <wp:extent cx="1169670" cy="103187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113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670" cy="10318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444CCB">
        <w:rPr>
          <w:rFonts w:cs="ＭＳ 明朝" w:hint="eastAsia"/>
          <w:noProof/>
          <w:szCs w:val="24"/>
        </w:rPr>
        <w:drawing>
          <wp:anchor distT="0" distB="0" distL="114300" distR="114300" simplePos="0" relativeHeight="251667456" behindDoc="0" locked="0" layoutInCell="1" allowOverlap="1" wp14:anchorId="3C04B4A0" wp14:editId="7A9F0D2C">
            <wp:simplePos x="0" y="0"/>
            <wp:positionH relativeFrom="column">
              <wp:posOffset>4053205</wp:posOffset>
            </wp:positionH>
            <wp:positionV relativeFrom="paragraph">
              <wp:posOffset>296545</wp:posOffset>
            </wp:positionV>
            <wp:extent cx="1200150" cy="88074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ＣＤ写真.jpg"/>
                    <pic:cNvPicPr/>
                  </pic:nvPicPr>
                  <pic:blipFill>
                    <a:blip r:embed="rId14">
                      <a:extLst>
                        <a:ext uri="{28A0092B-C50C-407E-A947-70E740481C1C}">
                          <a14:useLocalDpi xmlns:a14="http://schemas.microsoft.com/office/drawing/2010/main" val="0"/>
                        </a:ext>
                      </a:extLst>
                    </a:blip>
                    <a:stretch>
                      <a:fillRect/>
                    </a:stretch>
                  </pic:blipFill>
                  <pic:spPr>
                    <a:xfrm>
                      <a:off x="0" y="0"/>
                      <a:ext cx="1200150" cy="88074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C2423" w:rsidRPr="00444CCB">
        <w:rPr>
          <w:rFonts w:cs="ＭＳ 明朝" w:hint="eastAsia"/>
          <w:szCs w:val="24"/>
        </w:rPr>
        <w:t xml:space="preserve">　</w:t>
      </w:r>
      <w:bookmarkStart w:id="2" w:name="_Hlk212471717"/>
      <w:r w:rsidR="000C2423" w:rsidRPr="00444CCB">
        <w:rPr>
          <w:rFonts w:cs="ＭＳ 明朝"/>
          <w:szCs w:val="24"/>
        </w:rPr>
        <w:t>ＬＬブック</w:t>
      </w:r>
      <w:bookmarkEnd w:id="2"/>
    </w:p>
    <w:p w14:paraId="40A52C19" w14:textId="68FE0E03" w:rsidR="000C2423" w:rsidRPr="00444CCB" w:rsidRDefault="000C2423" w:rsidP="00795947">
      <w:pPr>
        <w:pStyle w:val="a3"/>
        <w:numPr>
          <w:ilvl w:val="0"/>
          <w:numId w:val="10"/>
        </w:numPr>
        <w:spacing w:line="360" w:lineRule="auto"/>
        <w:ind w:leftChars="0"/>
        <w:rPr>
          <w:rFonts w:cs="ＭＳ 明朝"/>
          <w:szCs w:val="24"/>
        </w:rPr>
      </w:pPr>
      <w:r w:rsidRPr="00444CCB">
        <w:rPr>
          <w:rFonts w:cs="ＭＳ 明朝" w:hint="eastAsia"/>
          <w:szCs w:val="24"/>
        </w:rPr>
        <w:t xml:space="preserve">　音訳図書（録音図書）</w:t>
      </w:r>
    </w:p>
    <w:p w14:paraId="1B9988B6" w14:textId="2AA289E5" w:rsidR="000C2423" w:rsidRPr="00444CCB" w:rsidRDefault="000C2423" w:rsidP="00795947">
      <w:pPr>
        <w:pStyle w:val="a3"/>
        <w:numPr>
          <w:ilvl w:val="0"/>
          <w:numId w:val="10"/>
        </w:numPr>
        <w:spacing w:line="360" w:lineRule="auto"/>
        <w:ind w:leftChars="0"/>
        <w:rPr>
          <w:rFonts w:cs="ＭＳ 明朝"/>
          <w:szCs w:val="24"/>
        </w:rPr>
      </w:pPr>
      <w:r w:rsidRPr="00444CCB">
        <w:rPr>
          <w:rFonts w:cs="ＭＳ 明朝" w:hint="eastAsia"/>
          <w:szCs w:val="24"/>
        </w:rPr>
        <w:t xml:space="preserve">　デイジー図書</w:t>
      </w:r>
    </w:p>
    <w:p w14:paraId="6C1E687C" w14:textId="3FE1196B" w:rsidR="000C2423" w:rsidRPr="00444CCB" w:rsidRDefault="000C2423" w:rsidP="00795947">
      <w:pPr>
        <w:pStyle w:val="a3"/>
        <w:numPr>
          <w:ilvl w:val="0"/>
          <w:numId w:val="10"/>
        </w:numPr>
        <w:spacing w:line="360" w:lineRule="auto"/>
        <w:ind w:leftChars="0"/>
        <w:rPr>
          <w:rFonts w:cs="ＭＳ 明朝"/>
          <w:szCs w:val="24"/>
        </w:rPr>
      </w:pPr>
      <w:r w:rsidRPr="00444CCB">
        <w:rPr>
          <w:rFonts w:cs="ＭＳ 明朝" w:hint="eastAsia"/>
          <w:szCs w:val="24"/>
        </w:rPr>
        <w:t xml:space="preserve">　電子</w:t>
      </w:r>
      <w:r w:rsidR="00FF0AF5" w:rsidRPr="00444CCB">
        <w:rPr>
          <w:rFonts w:cs="ＭＳ 明朝" w:hint="eastAsia"/>
          <w:szCs w:val="24"/>
        </w:rPr>
        <w:t>書籍</w:t>
      </w:r>
      <w:r w:rsidR="009B753B">
        <w:rPr>
          <w:rFonts w:cs="ＭＳ 明朝" w:hint="eastAsia"/>
          <w:szCs w:val="24"/>
        </w:rPr>
        <w:t>（読み上げ対応のもの）</w:t>
      </w:r>
    </w:p>
    <w:p w14:paraId="659B49FE" w14:textId="78315004" w:rsidR="000C2423" w:rsidRPr="00444CCB" w:rsidRDefault="000E374C" w:rsidP="00795947">
      <w:pPr>
        <w:pStyle w:val="a3"/>
        <w:numPr>
          <w:ilvl w:val="0"/>
          <w:numId w:val="10"/>
        </w:numPr>
        <w:spacing w:line="360" w:lineRule="auto"/>
        <w:ind w:leftChars="0"/>
        <w:rPr>
          <w:rFonts w:cs="ＭＳ 明朝"/>
          <w:szCs w:val="24"/>
        </w:rPr>
      </w:pPr>
      <w:r w:rsidRPr="00444CCB">
        <w:rPr>
          <w:rFonts w:ascii="UD デジタル 教科書体 NK-B" w:eastAsia="UD デジタル 教科書体 NK-B" w:hint="eastAsia"/>
          <w:noProof/>
          <w:sz w:val="28"/>
          <w:szCs w:val="28"/>
        </w:rPr>
        <w:drawing>
          <wp:anchor distT="0" distB="0" distL="114300" distR="114300" simplePos="0" relativeHeight="251663360" behindDoc="0" locked="0" layoutInCell="1" allowOverlap="1" wp14:anchorId="53D5CC43" wp14:editId="4C0A154F">
            <wp:simplePos x="0" y="0"/>
            <wp:positionH relativeFrom="column">
              <wp:posOffset>3462655</wp:posOffset>
            </wp:positionH>
            <wp:positionV relativeFrom="paragraph">
              <wp:posOffset>162378</wp:posOffset>
            </wp:positionV>
            <wp:extent cx="1152282" cy="129540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112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2282" cy="12954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444CCB">
        <w:rPr>
          <w:rFonts w:ascii="UD デジタル 教科書体 NK-B" w:eastAsia="UD デジタル 教科書体 NK-B" w:hint="eastAsia"/>
          <w:noProof/>
          <w:sz w:val="28"/>
          <w:szCs w:val="28"/>
        </w:rPr>
        <w:drawing>
          <wp:anchor distT="0" distB="0" distL="114300" distR="114300" simplePos="0" relativeHeight="251664384" behindDoc="0" locked="0" layoutInCell="1" allowOverlap="1" wp14:anchorId="39E051EA" wp14:editId="6DB34C28">
            <wp:simplePos x="0" y="0"/>
            <wp:positionH relativeFrom="margin">
              <wp:posOffset>4861651</wp:posOffset>
            </wp:positionH>
            <wp:positionV relativeFrom="paragraph">
              <wp:posOffset>101055</wp:posOffset>
            </wp:positionV>
            <wp:extent cx="1085850" cy="1400175"/>
            <wp:effectExtent l="0" t="0" r="0"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113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5850" cy="14001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0C2423" w:rsidRPr="00444CCB">
        <w:rPr>
          <w:rFonts w:cs="ＭＳ 明朝" w:hint="eastAsia"/>
          <w:szCs w:val="24"/>
        </w:rPr>
        <w:t xml:space="preserve">　オーディオブック</w:t>
      </w:r>
    </w:p>
    <w:p w14:paraId="11727350" w14:textId="2F16245F" w:rsidR="000C2423" w:rsidRPr="00444CCB" w:rsidRDefault="000C2423" w:rsidP="001731B6">
      <w:pPr>
        <w:pStyle w:val="a3"/>
        <w:numPr>
          <w:ilvl w:val="0"/>
          <w:numId w:val="10"/>
        </w:numPr>
        <w:spacing w:line="360" w:lineRule="auto"/>
        <w:ind w:leftChars="0"/>
        <w:rPr>
          <w:rFonts w:cs="ＭＳ 明朝"/>
          <w:szCs w:val="24"/>
        </w:rPr>
      </w:pPr>
      <w:r w:rsidRPr="00444CCB">
        <w:rPr>
          <w:rFonts w:cs="ＭＳ 明朝" w:hint="eastAsia"/>
          <w:szCs w:val="24"/>
        </w:rPr>
        <w:t xml:space="preserve">　テキストデータ</w:t>
      </w:r>
    </w:p>
    <w:p w14:paraId="6EBE75F6" w14:textId="1A0F0F10" w:rsidR="000C2423" w:rsidRPr="00444CCB" w:rsidRDefault="000C2423" w:rsidP="001731B6">
      <w:pPr>
        <w:pStyle w:val="a3"/>
        <w:numPr>
          <w:ilvl w:val="0"/>
          <w:numId w:val="10"/>
        </w:numPr>
        <w:spacing w:line="360" w:lineRule="auto"/>
        <w:ind w:leftChars="0"/>
        <w:rPr>
          <w:rFonts w:cs="ＭＳ 明朝"/>
          <w:szCs w:val="24"/>
        </w:rPr>
      </w:pPr>
      <w:r w:rsidRPr="00444CCB">
        <w:rPr>
          <w:rFonts w:cs="ＭＳ 明朝" w:hint="eastAsia"/>
          <w:szCs w:val="24"/>
        </w:rPr>
        <w:t xml:space="preserve">　拡大読書器</w:t>
      </w:r>
      <w:r w:rsidR="00FF0AF5" w:rsidRPr="00444CCB">
        <w:rPr>
          <w:rFonts w:cs="ＭＳ 明朝" w:hint="eastAsia"/>
          <w:szCs w:val="24"/>
        </w:rPr>
        <w:t>等読書支援機器</w:t>
      </w:r>
    </w:p>
    <w:p w14:paraId="1BC05D86" w14:textId="492DB6B9" w:rsidR="000C2423" w:rsidRPr="00444CCB" w:rsidRDefault="000C2423" w:rsidP="001731B6">
      <w:pPr>
        <w:pStyle w:val="a3"/>
        <w:numPr>
          <w:ilvl w:val="0"/>
          <w:numId w:val="10"/>
        </w:numPr>
        <w:spacing w:line="360" w:lineRule="auto"/>
        <w:ind w:leftChars="0"/>
        <w:rPr>
          <w:rFonts w:cs="ＭＳ 明朝"/>
          <w:szCs w:val="24"/>
        </w:rPr>
      </w:pPr>
      <w:r w:rsidRPr="00444CCB">
        <w:rPr>
          <w:rFonts w:cs="ＭＳ 明朝" w:hint="eastAsia"/>
          <w:szCs w:val="24"/>
        </w:rPr>
        <w:t xml:space="preserve">　</w:t>
      </w:r>
      <w:r w:rsidR="00E2606E" w:rsidRPr="00444CCB">
        <w:rPr>
          <w:rFonts w:cs="ＭＳ 明朝" w:hint="eastAsia"/>
          <w:szCs w:val="24"/>
        </w:rPr>
        <w:t>対面朗読</w:t>
      </w:r>
      <w:r w:rsidRPr="00444CCB">
        <w:rPr>
          <w:rFonts w:cs="ＭＳ 明朝" w:hint="eastAsia"/>
          <w:szCs w:val="24"/>
        </w:rPr>
        <w:t>サービス</w:t>
      </w:r>
    </w:p>
    <w:p w14:paraId="3DD09A99" w14:textId="77777777" w:rsidR="00A50CC7" w:rsidRPr="00444CCB" w:rsidRDefault="00A50CC7" w:rsidP="009459BA">
      <w:pPr>
        <w:spacing w:line="360" w:lineRule="auto"/>
        <w:rPr>
          <w:rFonts w:cs="ＭＳ 明朝"/>
          <w:szCs w:val="24"/>
        </w:rPr>
      </w:pPr>
    </w:p>
    <w:p w14:paraId="6981B598" w14:textId="77777777" w:rsidR="00115DE9" w:rsidRDefault="00115DE9" w:rsidP="009459BA">
      <w:pPr>
        <w:tabs>
          <w:tab w:val="left" w:pos="709"/>
          <w:tab w:val="left" w:pos="1134"/>
          <w:tab w:val="left" w:pos="1276"/>
          <w:tab w:val="left" w:pos="1418"/>
        </w:tabs>
        <w:spacing w:line="360" w:lineRule="auto"/>
        <w:ind w:firstLineChars="100" w:firstLine="240"/>
        <w:rPr>
          <w:rFonts w:cs="ＭＳ 明朝"/>
          <w:szCs w:val="24"/>
        </w:rPr>
      </w:pPr>
    </w:p>
    <w:p w14:paraId="06C7ACE9" w14:textId="1CA46349" w:rsidR="000C2423" w:rsidRPr="00444CCB" w:rsidRDefault="000C2423" w:rsidP="009459BA">
      <w:pPr>
        <w:tabs>
          <w:tab w:val="left" w:pos="709"/>
          <w:tab w:val="left" w:pos="1134"/>
          <w:tab w:val="left" w:pos="1276"/>
          <w:tab w:val="left" w:pos="1418"/>
        </w:tabs>
        <w:spacing w:line="360" w:lineRule="auto"/>
        <w:ind w:firstLineChars="100" w:firstLine="240"/>
        <w:rPr>
          <w:rFonts w:cs="ＭＳ 明朝"/>
          <w:szCs w:val="24"/>
        </w:rPr>
      </w:pPr>
      <w:r w:rsidRPr="00444CCB">
        <w:rPr>
          <w:rFonts w:cs="ＭＳ 明朝" w:hint="eastAsia"/>
          <w:szCs w:val="24"/>
        </w:rPr>
        <w:t>３</w:t>
      </w:r>
      <w:r w:rsidR="00D831C5" w:rsidRPr="00444CCB">
        <w:rPr>
          <w:rFonts w:cs="ＭＳ 明朝" w:hint="eastAsia"/>
          <w:szCs w:val="24"/>
        </w:rPr>
        <w:t xml:space="preserve">　</w:t>
      </w:r>
      <w:r w:rsidRPr="00444CCB">
        <w:rPr>
          <w:rFonts w:cs="ＭＳ 明朝" w:hint="eastAsia"/>
          <w:szCs w:val="24"/>
        </w:rPr>
        <w:t>本県</w:t>
      </w:r>
      <w:r w:rsidRPr="00444CCB">
        <w:rPr>
          <w:rFonts w:cs="ＭＳ 明朝"/>
          <w:szCs w:val="24"/>
        </w:rPr>
        <w:t>における継続的な取組</w:t>
      </w:r>
    </w:p>
    <w:p w14:paraId="35412B81" w14:textId="60010274" w:rsidR="00EA59B5" w:rsidRPr="00444CCB" w:rsidRDefault="00EA59B5" w:rsidP="004E6DD7">
      <w:pPr>
        <w:tabs>
          <w:tab w:val="left" w:pos="709"/>
        </w:tabs>
        <w:spacing w:line="360" w:lineRule="auto"/>
        <w:ind w:leftChars="200" w:left="480" w:firstLineChars="100" w:firstLine="240"/>
      </w:pPr>
      <w:r w:rsidRPr="00444CCB">
        <w:t>読書バリアフリー法第９条第１項において、地方公共団体は、公立図書館、</w:t>
      </w:r>
      <w:r w:rsidR="00E2606E" w:rsidRPr="00444CCB">
        <w:t>大学及び高等専門学校の附属図書館並びに</w:t>
      </w:r>
      <w:r w:rsidRPr="00444CCB">
        <w:t>学校図書館</w:t>
      </w:r>
      <w:r w:rsidR="00C70FE8" w:rsidRPr="00444CCB">
        <w:t>並びに国立</w:t>
      </w:r>
      <w:r w:rsidR="00931124" w:rsidRPr="00444CCB">
        <w:rPr>
          <w:rFonts w:hint="eastAsia"/>
        </w:rPr>
        <w:t>国会図書館</w:t>
      </w:r>
      <w:r w:rsidRPr="00444CCB">
        <w:t>に</w:t>
      </w:r>
      <w:r w:rsidR="00C70FE8" w:rsidRPr="00444CCB">
        <w:t>つ</w:t>
      </w:r>
      <w:r w:rsidRPr="00444CCB">
        <w:t>いて、各々の果たすべき役割に応じ、点字図書館とも連携して、視覚障害等</w:t>
      </w:r>
      <w:r w:rsidR="00E2606E" w:rsidRPr="00444CCB">
        <w:t>のある人</w:t>
      </w:r>
      <w:r w:rsidRPr="00444CCB">
        <w:t>が利用しやすい書籍等</w:t>
      </w:r>
      <w:r w:rsidR="00A012AC" w:rsidRPr="00444CCB">
        <w:t>（２の</w:t>
      </w:r>
      <w:r w:rsidR="00A012AC" w:rsidRPr="00444CCB">
        <w:rPr>
          <w:rFonts w:hint="eastAsia"/>
        </w:rPr>
        <w:t>①～⑨に掲げる</w:t>
      </w:r>
      <w:r w:rsidR="00C70FE8" w:rsidRPr="00444CCB">
        <w:rPr>
          <w:rFonts w:hint="eastAsia"/>
        </w:rPr>
        <w:t>もの</w:t>
      </w:r>
      <w:r w:rsidR="00A012AC" w:rsidRPr="00444CCB">
        <w:rPr>
          <w:rFonts w:hint="eastAsia"/>
        </w:rPr>
        <w:t>をいう。以下同じ。）</w:t>
      </w:r>
      <w:r w:rsidRPr="00444CCB">
        <w:t>の充実、視覚障害等</w:t>
      </w:r>
      <w:r w:rsidR="00E2606E" w:rsidRPr="00444CCB">
        <w:t>のある人</w:t>
      </w:r>
      <w:r w:rsidRPr="00444CCB">
        <w:t>が利用しやすい書籍等の円滑な利用のための支援の充実</w:t>
      </w:r>
      <w:r w:rsidR="000F6A49">
        <w:rPr>
          <w:rFonts w:hint="eastAsia"/>
        </w:rPr>
        <w:t>、</w:t>
      </w:r>
      <w:r w:rsidRPr="00444CCB">
        <w:t>その他の視覚</w:t>
      </w:r>
      <w:r w:rsidR="00E2606E" w:rsidRPr="00444CCB">
        <w:t>障害</w:t>
      </w:r>
      <w:r w:rsidRPr="00444CCB">
        <w:t>等</w:t>
      </w:r>
      <w:r w:rsidR="00E2606E" w:rsidRPr="00444CCB">
        <w:t>のある人</w:t>
      </w:r>
      <w:r w:rsidRPr="00444CCB">
        <w:t>によるこれらの図書館の利用に係る</w:t>
      </w:r>
      <w:r w:rsidR="00D831C5" w:rsidRPr="00444CCB">
        <w:t>体制の整備が行われるよう、必要な施策を講ずるものとされています</w:t>
      </w:r>
      <w:r w:rsidR="00D831C5" w:rsidRPr="00444CCB">
        <w:rPr>
          <w:rFonts w:hint="eastAsia"/>
        </w:rPr>
        <w:t>。</w:t>
      </w:r>
    </w:p>
    <w:p w14:paraId="3521A6EA" w14:textId="77777777" w:rsidR="00F216D8" w:rsidRDefault="000D71E7" w:rsidP="004E6DD7">
      <w:pPr>
        <w:spacing w:line="360" w:lineRule="auto"/>
        <w:ind w:leftChars="200" w:left="480" w:firstLineChars="100" w:firstLine="240"/>
        <w:rPr>
          <w:rFonts w:cs="ＭＳ 明朝"/>
          <w:szCs w:val="24"/>
        </w:rPr>
      </w:pPr>
      <w:r w:rsidRPr="00444CCB">
        <w:rPr>
          <w:rFonts w:cs="ＭＳ 明朝" w:hint="eastAsia"/>
          <w:szCs w:val="24"/>
        </w:rPr>
        <w:t>本県では、</w:t>
      </w:r>
      <w:r w:rsidRPr="00444CCB">
        <w:rPr>
          <w:rFonts w:hint="eastAsia"/>
          <w:szCs w:val="24"/>
        </w:rPr>
        <w:t>「読書バリアフリー計画」を策定し、</w:t>
      </w:r>
      <w:r w:rsidRPr="00444CCB">
        <w:rPr>
          <w:rFonts w:cs="ＭＳ 明朝" w:hint="eastAsia"/>
          <w:szCs w:val="24"/>
        </w:rPr>
        <w:t>県立図書館、県視覚障害者センター、県内の</w:t>
      </w:r>
      <w:r w:rsidR="00DA2642">
        <w:rPr>
          <w:rFonts w:cs="ＭＳ 明朝" w:hint="eastAsia"/>
          <w:szCs w:val="24"/>
        </w:rPr>
        <w:t>その他の</w:t>
      </w:r>
      <w:r w:rsidRPr="00444CCB">
        <w:rPr>
          <w:rFonts w:cs="ＭＳ 明朝" w:hint="eastAsia"/>
          <w:szCs w:val="24"/>
        </w:rPr>
        <w:t>公共図書館、学校図書館等において、視覚障害等のある人の読書環境の充実に向けた様々な取組を次のとおり行ってきました。</w:t>
      </w:r>
      <w:r w:rsidR="00891AB3" w:rsidRPr="00444CCB">
        <w:rPr>
          <w:rFonts w:cs="ＭＳ 明朝" w:hint="eastAsia"/>
          <w:szCs w:val="24"/>
        </w:rPr>
        <w:t xml:space="preserve">　　</w:t>
      </w:r>
    </w:p>
    <w:p w14:paraId="3590A540" w14:textId="6F1C8B87" w:rsidR="000C2423" w:rsidRPr="00444CCB" w:rsidRDefault="00891AB3" w:rsidP="004E6DD7">
      <w:pPr>
        <w:spacing w:line="360" w:lineRule="auto"/>
        <w:ind w:leftChars="200" w:left="480" w:firstLineChars="100" w:firstLine="240"/>
        <w:rPr>
          <w:rFonts w:cs="ＭＳ 明朝"/>
          <w:szCs w:val="24"/>
        </w:rPr>
      </w:pPr>
      <w:r w:rsidRPr="00444CCB">
        <w:rPr>
          <w:rFonts w:cs="ＭＳ 明朝" w:hint="eastAsia"/>
          <w:szCs w:val="24"/>
        </w:rPr>
        <w:t xml:space="preserve">　　　　　　　　　　　　　　　　　　　　　　　　　　　　　　　　　　　　　　</w:t>
      </w:r>
    </w:p>
    <w:p w14:paraId="368E8A00" w14:textId="258C2E8D" w:rsidR="000C2423" w:rsidRPr="00444CCB" w:rsidRDefault="00A30943" w:rsidP="004E6DD7">
      <w:pPr>
        <w:pStyle w:val="a3"/>
        <w:spacing w:line="360" w:lineRule="auto"/>
        <w:ind w:leftChars="200" w:hangingChars="150" w:hanging="360"/>
        <w:rPr>
          <w:rFonts w:cs="ＭＳ 明朝"/>
          <w:szCs w:val="24"/>
        </w:rPr>
      </w:pPr>
      <w:r>
        <w:rPr>
          <w:rFonts w:cs="ＭＳ 明朝" w:hint="eastAsia"/>
          <w:szCs w:val="24"/>
        </w:rPr>
        <w:lastRenderedPageBreak/>
        <w:t xml:space="preserve">○　</w:t>
      </w:r>
      <w:r w:rsidR="000C2423" w:rsidRPr="00444CCB">
        <w:rPr>
          <w:rFonts w:cs="ＭＳ 明朝" w:hint="eastAsia"/>
          <w:szCs w:val="24"/>
        </w:rPr>
        <w:t>県立図書館は</w:t>
      </w:r>
      <w:r w:rsidR="00C35700">
        <w:rPr>
          <w:rFonts w:cs="ＭＳ 明朝" w:hint="eastAsia"/>
          <w:szCs w:val="24"/>
        </w:rPr>
        <w:t>、</w:t>
      </w:r>
      <w:r w:rsidR="000C2423" w:rsidRPr="00444CCB">
        <w:rPr>
          <w:rFonts w:cs="ＭＳ 明朝" w:hint="eastAsia"/>
          <w:szCs w:val="24"/>
        </w:rPr>
        <w:t>岡山県福祉のまちづくり条例</w:t>
      </w:r>
      <w:r w:rsidR="00ED3B9D" w:rsidRPr="00FE056D">
        <w:rPr>
          <w:rFonts w:cs="ＭＳ 明朝" w:hint="eastAsia"/>
          <w:w w:val="96"/>
          <w:kern w:val="0"/>
          <w:szCs w:val="24"/>
          <w:fitText w:val="3053" w:id="-1693205760"/>
        </w:rPr>
        <w:t>（平成12年岡山県条例第１号</w:t>
      </w:r>
      <w:r w:rsidR="00ED3B9D" w:rsidRPr="00FE056D">
        <w:rPr>
          <w:rFonts w:cs="ＭＳ 明朝" w:hint="eastAsia"/>
          <w:spacing w:val="4"/>
          <w:w w:val="96"/>
          <w:kern w:val="0"/>
          <w:szCs w:val="24"/>
          <w:fitText w:val="3053" w:id="-1693205760"/>
        </w:rPr>
        <w:t>）</w:t>
      </w:r>
      <w:r w:rsidR="000C2423" w:rsidRPr="00444CCB">
        <w:rPr>
          <w:rFonts w:cs="ＭＳ 明朝" w:hint="eastAsia"/>
          <w:szCs w:val="24"/>
        </w:rPr>
        <w:t>に基づいた</w:t>
      </w:r>
      <w:r w:rsidR="00ED3B9D" w:rsidRPr="00444CCB">
        <w:rPr>
          <w:rFonts w:cs="ＭＳ 明朝" w:hint="eastAsia"/>
          <w:szCs w:val="24"/>
        </w:rPr>
        <w:t>、</w:t>
      </w:r>
      <w:r w:rsidR="00C6084F" w:rsidRPr="00444CCB">
        <w:rPr>
          <w:rFonts w:cs="ＭＳ 明朝" w:hint="eastAsia"/>
          <w:szCs w:val="24"/>
        </w:rPr>
        <w:t>全</w:t>
      </w:r>
      <w:r w:rsidR="000C2423" w:rsidRPr="00444CCB">
        <w:rPr>
          <w:rFonts w:cs="ＭＳ 明朝" w:hint="eastAsia"/>
          <w:szCs w:val="24"/>
        </w:rPr>
        <w:t>ての利用者にとって使いやすい設計（ユニバーサルデザイン）の施設となっています。来館が難しい</w:t>
      </w:r>
      <w:r w:rsidR="00E2606E" w:rsidRPr="00444CCB">
        <w:rPr>
          <w:rFonts w:cs="ＭＳ 明朝" w:hint="eastAsia"/>
          <w:szCs w:val="24"/>
        </w:rPr>
        <w:t>人</w:t>
      </w:r>
      <w:r w:rsidR="00CC4888" w:rsidRPr="00444CCB">
        <w:rPr>
          <w:rFonts w:cs="ＭＳ 明朝" w:hint="eastAsia"/>
          <w:szCs w:val="24"/>
        </w:rPr>
        <w:t>に</w:t>
      </w:r>
      <w:r w:rsidR="00A012AC" w:rsidRPr="00444CCB">
        <w:rPr>
          <w:rFonts w:cs="ＭＳ 明朝" w:hint="eastAsia"/>
          <w:szCs w:val="24"/>
        </w:rPr>
        <w:t>向けて</w:t>
      </w:r>
      <w:r w:rsidR="00E2606E" w:rsidRPr="00444CCB">
        <w:rPr>
          <w:rFonts w:cs="ＭＳ 明朝" w:hint="eastAsia"/>
          <w:szCs w:val="24"/>
        </w:rPr>
        <w:t>は</w:t>
      </w:r>
      <w:r w:rsidR="000C2423" w:rsidRPr="00444CCB">
        <w:rPr>
          <w:rFonts w:cs="ＭＳ 明朝" w:hint="eastAsia"/>
          <w:szCs w:val="24"/>
        </w:rPr>
        <w:t>、</w:t>
      </w:r>
      <w:r w:rsidR="000F6A49" w:rsidRPr="000F6A49">
        <w:rPr>
          <w:rFonts w:cs="ＭＳ 明朝" w:hint="eastAsia"/>
          <w:szCs w:val="24"/>
        </w:rPr>
        <w:t>最寄りの図書館への資料配送や複写物の送付、電話やメール、ＦＡＸでの調査相談（レファレンスサービス）等を行っています。</w:t>
      </w:r>
    </w:p>
    <w:p w14:paraId="1550E91C" w14:textId="77777777" w:rsidR="000C2423" w:rsidRPr="00444CCB" w:rsidRDefault="000C2423" w:rsidP="00115DE9">
      <w:pPr>
        <w:spacing w:line="360" w:lineRule="auto"/>
        <w:ind w:leftChars="200" w:left="480"/>
        <w:rPr>
          <w:rFonts w:cs="ＭＳ 明朝"/>
          <w:szCs w:val="24"/>
        </w:rPr>
      </w:pPr>
    </w:p>
    <w:p w14:paraId="318CB0F7" w14:textId="2040B791" w:rsidR="00825DE4" w:rsidRDefault="00AB0130" w:rsidP="00FF30E0">
      <w:pPr>
        <w:autoSpaceDN w:val="0"/>
        <w:spacing w:line="360" w:lineRule="auto"/>
        <w:ind w:leftChars="200" w:left="840" w:hangingChars="150" w:hanging="360"/>
        <w:rPr>
          <w:rFonts w:cs="ＭＳ 明朝"/>
          <w:szCs w:val="24"/>
        </w:rPr>
      </w:pPr>
      <w:r w:rsidRPr="00AB0130">
        <w:rPr>
          <w:rFonts w:cs="ＭＳ 明朝" w:hint="eastAsia"/>
          <w:szCs w:val="24"/>
        </w:rPr>
        <w:t>○</w:t>
      </w:r>
      <w:r>
        <w:rPr>
          <w:rFonts w:cs="ＭＳ 明朝" w:hint="eastAsia"/>
          <w:szCs w:val="24"/>
        </w:rPr>
        <w:t xml:space="preserve">　</w:t>
      </w:r>
      <w:r w:rsidR="000F6A49" w:rsidRPr="000F6A49">
        <w:rPr>
          <w:rFonts w:cs="ＭＳ 明朝" w:hint="eastAsia"/>
          <w:szCs w:val="24"/>
        </w:rPr>
        <w:t>県立図書館は、大活字本や音訳図書（録音図書）等を収集し、視覚障害のある人や高齢・病気・その他の障害等で読書や図書館の利用に困難を伴う人に向けて</w:t>
      </w:r>
      <w:r w:rsidR="00FF30E0" w:rsidRPr="00BE5254">
        <w:rPr>
          <w:rFonts w:cs="ＭＳ 明朝" w:hint="eastAsia"/>
          <w:szCs w:val="24"/>
        </w:rPr>
        <w:t>、</w:t>
      </w:r>
      <w:r w:rsidR="000F6A49" w:rsidRPr="000F6A49">
        <w:rPr>
          <w:rFonts w:cs="ＭＳ 明朝" w:hint="eastAsia"/>
          <w:szCs w:val="24"/>
        </w:rPr>
        <w:t>これらの資料の貸し出しや、対面朗読サービス（オンライン含む）を行うとともに、館内で拡大読書器等の読書支援機器を利用できるよう整備しています。また、これらの障害等で来館が難しい人には、希望</w:t>
      </w:r>
      <w:r w:rsidR="00733823" w:rsidRPr="00840F61">
        <w:rPr>
          <w:rFonts w:cs="ＭＳ 明朝" w:hint="eastAsia"/>
          <w:szCs w:val="24"/>
        </w:rPr>
        <w:t>する</w:t>
      </w:r>
      <w:r w:rsidR="000F6A49" w:rsidRPr="000F6A49">
        <w:rPr>
          <w:rFonts w:cs="ＭＳ 明朝" w:hint="eastAsia"/>
          <w:szCs w:val="24"/>
        </w:rPr>
        <w:t>資料や再生機器等を郵送で貸し出しています。</w:t>
      </w:r>
    </w:p>
    <w:p w14:paraId="75FCB40A" w14:textId="442C223F" w:rsidR="00FF30E0" w:rsidRDefault="00FF30E0" w:rsidP="00FF30E0">
      <w:pPr>
        <w:autoSpaceDN w:val="0"/>
        <w:spacing w:line="360" w:lineRule="auto"/>
        <w:rPr>
          <w:rFonts w:cs="ＭＳ 明朝"/>
          <w:szCs w:val="24"/>
        </w:rPr>
      </w:pPr>
      <w:r>
        <w:rPr>
          <w:rFonts w:cs="ＭＳ 明朝" w:hint="eastAsia"/>
          <w:szCs w:val="24"/>
        </w:rPr>
        <w:t xml:space="preserve">    </w:t>
      </w:r>
    </w:p>
    <w:p w14:paraId="7CACD068" w14:textId="77777777" w:rsidR="00FF30E0" w:rsidRDefault="00FF30E0" w:rsidP="00FF30E0">
      <w:pPr>
        <w:pStyle w:val="a3"/>
        <w:numPr>
          <w:ilvl w:val="0"/>
          <w:numId w:val="20"/>
        </w:numPr>
        <w:autoSpaceDN w:val="0"/>
        <w:spacing w:line="360" w:lineRule="auto"/>
        <w:ind w:leftChars="0"/>
        <w:rPr>
          <w:rFonts w:cs="ＭＳ 明朝"/>
          <w:szCs w:val="24"/>
        </w:rPr>
      </w:pPr>
      <w:r w:rsidRPr="00840F61">
        <w:rPr>
          <w:rFonts w:cs="ＭＳ 明朝" w:hint="eastAsia"/>
          <w:szCs w:val="24"/>
        </w:rPr>
        <w:t>県立図書館は、</w:t>
      </w:r>
      <w:r w:rsidR="000F6A49" w:rsidRPr="00FF30E0">
        <w:rPr>
          <w:rFonts w:cs="ＭＳ 明朝" w:hint="eastAsia"/>
          <w:szCs w:val="24"/>
        </w:rPr>
        <w:t>サピエ図書館に加入し、所蔵していない資料は、サピエ図書館からダウンロード（データ取得）</w:t>
      </w:r>
      <w:r w:rsidR="0048555E" w:rsidRPr="00FF30E0">
        <w:rPr>
          <w:rFonts w:cs="ＭＳ 明朝" w:hint="eastAsia"/>
          <w:szCs w:val="24"/>
        </w:rPr>
        <w:t>または</w:t>
      </w:r>
      <w:r w:rsidR="000F6A49" w:rsidRPr="00FF30E0">
        <w:rPr>
          <w:rFonts w:cs="ＭＳ 明朝" w:hint="eastAsia"/>
          <w:szCs w:val="24"/>
        </w:rPr>
        <w:t>他館から借用して貸出を行うなど、利用環境の工夫を行っています。</w:t>
      </w:r>
    </w:p>
    <w:p w14:paraId="38DC1DD1" w14:textId="77777777" w:rsidR="00FF30E0" w:rsidRPr="00FF30E0" w:rsidRDefault="00FF30E0" w:rsidP="00FF30E0">
      <w:pPr>
        <w:autoSpaceDN w:val="0"/>
        <w:spacing w:line="360" w:lineRule="auto"/>
        <w:ind w:left="480"/>
        <w:rPr>
          <w:rFonts w:cs="ＭＳ 明朝"/>
          <w:szCs w:val="24"/>
        </w:rPr>
      </w:pPr>
    </w:p>
    <w:p w14:paraId="395D2D68" w14:textId="0590C9C5" w:rsidR="000D71E7" w:rsidRPr="00FF30E0" w:rsidRDefault="00FF30E0" w:rsidP="00FF30E0">
      <w:pPr>
        <w:pStyle w:val="a3"/>
        <w:numPr>
          <w:ilvl w:val="0"/>
          <w:numId w:val="20"/>
        </w:numPr>
        <w:autoSpaceDN w:val="0"/>
        <w:spacing w:line="360" w:lineRule="auto"/>
        <w:ind w:leftChars="0"/>
        <w:rPr>
          <w:rFonts w:cs="ＭＳ 明朝"/>
          <w:szCs w:val="24"/>
        </w:rPr>
      </w:pPr>
      <w:r w:rsidRPr="00840F61">
        <w:rPr>
          <w:rFonts w:cs="ＭＳ 明朝" w:hint="eastAsia"/>
          <w:szCs w:val="24"/>
        </w:rPr>
        <w:t>県立図書館は、</w:t>
      </w:r>
      <w:r w:rsidR="000F6A49" w:rsidRPr="00FF30E0">
        <w:rPr>
          <w:rFonts w:cs="ＭＳ 明朝" w:hint="eastAsia"/>
          <w:szCs w:val="24"/>
        </w:rPr>
        <w:t>利用者の実態に応じた選書を行うほか、人気のあるデイジー図書や音訳図書（録音図書）等をリスト化し、</w:t>
      </w:r>
      <w:r w:rsidR="00005460" w:rsidRPr="00FF30E0">
        <w:rPr>
          <w:rFonts w:cs="ＭＳ 明朝" w:hint="eastAsia"/>
          <w:szCs w:val="24"/>
        </w:rPr>
        <w:t>視覚障害等のある人に</w:t>
      </w:r>
      <w:r w:rsidR="000F6A49" w:rsidRPr="00FF30E0">
        <w:rPr>
          <w:rFonts w:cs="ＭＳ 明朝" w:hint="eastAsia"/>
          <w:szCs w:val="24"/>
        </w:rPr>
        <w:t>情報提供を行うとともに、館内のバリアフリーコーナーでは、マルチメディアデイジー図書等を展示し、利用体験ができるようにしています。</w:t>
      </w:r>
    </w:p>
    <w:p w14:paraId="7330CC1B" w14:textId="46A3D43C" w:rsidR="000C2423" w:rsidRPr="00444CCB" w:rsidRDefault="000C2423" w:rsidP="00115DE9">
      <w:pPr>
        <w:autoSpaceDN w:val="0"/>
        <w:spacing w:line="360" w:lineRule="auto"/>
        <w:ind w:leftChars="200" w:left="480"/>
        <w:rPr>
          <w:rFonts w:cs="ＭＳ 明朝"/>
          <w:szCs w:val="24"/>
        </w:rPr>
      </w:pPr>
    </w:p>
    <w:p w14:paraId="05CC8980" w14:textId="70944FCC" w:rsidR="00904F57" w:rsidRPr="00444CCB" w:rsidRDefault="008E155B" w:rsidP="00FF30E0">
      <w:pPr>
        <w:autoSpaceDN w:val="0"/>
        <w:spacing w:line="360" w:lineRule="auto"/>
        <w:ind w:leftChars="200" w:left="840" w:hangingChars="150" w:hanging="360"/>
        <w:rPr>
          <w:rFonts w:cs="ＭＳ 明朝"/>
          <w:szCs w:val="24"/>
        </w:rPr>
      </w:pPr>
      <w:r w:rsidRPr="00444CCB">
        <w:rPr>
          <w:rFonts w:cs="ＭＳ 明朝" w:hint="eastAsia"/>
          <w:szCs w:val="24"/>
        </w:rPr>
        <w:t xml:space="preserve">○　</w:t>
      </w:r>
      <w:r w:rsidR="000F6A49" w:rsidRPr="000F6A49">
        <w:rPr>
          <w:rFonts w:cs="ＭＳ 明朝" w:hint="eastAsia"/>
          <w:szCs w:val="24"/>
        </w:rPr>
        <w:t>県立図書館は、公共図書館、学校図書館の職員等を対象に障害のある人へのサービスに係る研修を実施するとともに、対面朗読を行うボランティアに対し、定期的なスキルアップの研修を行っています。</w:t>
      </w:r>
      <w:r w:rsidR="000F6A49" w:rsidRPr="00840F61">
        <w:rPr>
          <w:rFonts w:cs="ＭＳ 明朝" w:hint="eastAsia"/>
          <w:szCs w:val="24"/>
        </w:rPr>
        <w:t>また、</w:t>
      </w:r>
      <w:r w:rsidR="000F6A49" w:rsidRPr="000F6A49">
        <w:rPr>
          <w:rFonts w:cs="ＭＳ 明朝" w:hint="eastAsia"/>
          <w:szCs w:val="24"/>
        </w:rPr>
        <w:t>障害のある人への読書支援をテーマとした県民向け講座を開催しています。</w:t>
      </w:r>
    </w:p>
    <w:p w14:paraId="797D62CB" w14:textId="77777777" w:rsidR="008E155B" w:rsidRPr="00444CCB" w:rsidRDefault="008E155B" w:rsidP="00FE3A23">
      <w:pPr>
        <w:autoSpaceDN w:val="0"/>
        <w:spacing w:line="360" w:lineRule="auto"/>
        <w:ind w:leftChars="200" w:left="480" w:firstLineChars="150" w:firstLine="360"/>
        <w:rPr>
          <w:rFonts w:cs="ＭＳ 明朝"/>
          <w:szCs w:val="24"/>
        </w:rPr>
      </w:pPr>
    </w:p>
    <w:p w14:paraId="7683EC4A" w14:textId="77777777" w:rsidR="000F6A49" w:rsidRPr="000F6A49" w:rsidRDefault="00AB0130" w:rsidP="004E6DD7">
      <w:pPr>
        <w:pStyle w:val="a3"/>
        <w:autoSpaceDN w:val="0"/>
        <w:spacing w:line="360" w:lineRule="auto"/>
        <w:ind w:leftChars="200" w:hangingChars="150" w:hanging="360"/>
        <w:rPr>
          <w:rFonts w:cs="ＭＳ 明朝"/>
          <w:szCs w:val="24"/>
        </w:rPr>
      </w:pPr>
      <w:r>
        <w:rPr>
          <w:rFonts w:cs="ＭＳ 明朝" w:hint="eastAsia"/>
          <w:szCs w:val="24"/>
        </w:rPr>
        <w:lastRenderedPageBreak/>
        <w:t xml:space="preserve">○　</w:t>
      </w:r>
      <w:r w:rsidR="000F6A49" w:rsidRPr="000F6A49">
        <w:rPr>
          <w:rFonts w:cs="ＭＳ 明朝" w:hint="eastAsia"/>
          <w:szCs w:val="24"/>
        </w:rPr>
        <w:t>県視覚障害者センターは点字図書館として、視覚障害のある人に向けて、新聞等を即時点訳するネットワーク事業や点字・音訳図書等の製作・貸出のほか、対面朗読、読書支援機器の案内・貸出や、製作した点字・音訳図書等の資料データについて、全国的に利用できるようサピエ図書館への提供を行っています。</w:t>
      </w:r>
    </w:p>
    <w:p w14:paraId="79C97562" w14:textId="0FAF1C41" w:rsidR="00704913" w:rsidRPr="00444CCB" w:rsidRDefault="000F6A49" w:rsidP="00261953">
      <w:pPr>
        <w:pStyle w:val="a3"/>
        <w:autoSpaceDN w:val="0"/>
        <w:spacing w:line="360" w:lineRule="auto"/>
        <w:ind w:leftChars="237" w:left="850" w:hangingChars="117" w:hanging="281"/>
        <w:rPr>
          <w:rFonts w:cs="ＭＳ 明朝"/>
          <w:szCs w:val="24"/>
        </w:rPr>
      </w:pPr>
      <w:r w:rsidRPr="000F6A49">
        <w:rPr>
          <w:rFonts w:cs="ＭＳ 明朝" w:hint="eastAsia"/>
          <w:szCs w:val="24"/>
        </w:rPr>
        <w:t xml:space="preserve">　　　</w:t>
      </w:r>
    </w:p>
    <w:p w14:paraId="371E0D6E" w14:textId="75FF9E9F" w:rsidR="000D71E7" w:rsidRPr="00444CCB" w:rsidRDefault="002F3A41" w:rsidP="004E6DD7">
      <w:pPr>
        <w:autoSpaceDN w:val="0"/>
        <w:spacing w:line="360" w:lineRule="auto"/>
        <w:ind w:leftChars="200" w:left="840" w:hangingChars="150" w:hanging="360"/>
        <w:rPr>
          <w:rFonts w:cs="ＭＳ 明朝"/>
          <w:szCs w:val="24"/>
        </w:rPr>
      </w:pPr>
      <w:r w:rsidRPr="00444CCB">
        <w:rPr>
          <w:rFonts w:cs="ＭＳ 明朝" w:hint="eastAsia"/>
          <w:szCs w:val="24"/>
        </w:rPr>
        <w:t>○</w:t>
      </w:r>
      <w:r w:rsidR="008E155B" w:rsidRPr="00444CCB">
        <w:rPr>
          <w:rFonts w:cs="ＭＳ 明朝" w:hint="eastAsia"/>
          <w:szCs w:val="24"/>
        </w:rPr>
        <w:t xml:space="preserve">　</w:t>
      </w:r>
      <w:r w:rsidR="000D71E7" w:rsidRPr="00444CCB">
        <w:rPr>
          <w:rFonts w:cs="ＭＳ 明朝" w:hint="eastAsia"/>
          <w:szCs w:val="24"/>
        </w:rPr>
        <w:t>県視覚障害者センターは、情報の獲得に有効な視覚障害のある人向け音声パソコンの学習会や点訳・朗読奉仕員の養成講座を実施するとともに、講座受講修了者を対象に、サピエ図書製作ボランティア養成講座を行っています。</w:t>
      </w:r>
    </w:p>
    <w:p w14:paraId="32D10278" w14:textId="77777777" w:rsidR="00891AB3" w:rsidRPr="00444CCB" w:rsidRDefault="00891AB3" w:rsidP="00115DE9">
      <w:pPr>
        <w:spacing w:line="360" w:lineRule="auto"/>
        <w:ind w:leftChars="200" w:left="480"/>
        <w:rPr>
          <w:rFonts w:cs="ＭＳ 明朝"/>
          <w:szCs w:val="24"/>
        </w:rPr>
      </w:pPr>
      <w:r w:rsidRPr="00444CCB">
        <w:rPr>
          <w:rFonts w:cs="ＭＳ 明朝" w:hint="eastAsia"/>
          <w:szCs w:val="24"/>
        </w:rPr>
        <w:t xml:space="preserve">　　　　　　　　　　　　　　　　　　　　　　　　　　　　</w:t>
      </w:r>
    </w:p>
    <w:p w14:paraId="504A2A9B" w14:textId="3FCEB117" w:rsidR="000D71E7" w:rsidRDefault="008E155B" w:rsidP="004E6DD7">
      <w:pPr>
        <w:autoSpaceDN w:val="0"/>
        <w:spacing w:line="360" w:lineRule="auto"/>
        <w:ind w:leftChars="200" w:left="840" w:hangingChars="150" w:hanging="360"/>
        <w:jc w:val="left"/>
        <w:rPr>
          <w:szCs w:val="24"/>
        </w:rPr>
      </w:pPr>
      <w:r w:rsidRPr="00444CCB">
        <w:rPr>
          <w:rFonts w:cs="ＭＳ 明朝" w:hint="eastAsia"/>
          <w:szCs w:val="24"/>
        </w:rPr>
        <w:t xml:space="preserve">○　 </w:t>
      </w:r>
      <w:r w:rsidR="000D71E7" w:rsidRPr="00444CCB">
        <w:rPr>
          <w:rFonts w:cs="ＭＳ 明朝" w:hint="eastAsia"/>
          <w:szCs w:val="24"/>
        </w:rPr>
        <w:t>県視覚障害者センターは、毎月発行する「視覚障害者センターだより」において、人気のある点字図書や新刊図書（録音・点字）を案内しています。</w:t>
      </w:r>
      <w:r w:rsidR="000D71E7" w:rsidRPr="00444CCB">
        <w:rPr>
          <w:rFonts w:hint="eastAsia"/>
          <w:szCs w:val="24"/>
        </w:rPr>
        <w:t>また、センター</w:t>
      </w:r>
      <w:r w:rsidR="00B11763" w:rsidRPr="00840F61">
        <w:rPr>
          <w:rFonts w:hint="eastAsia"/>
          <w:szCs w:val="24"/>
        </w:rPr>
        <w:t>の</w:t>
      </w:r>
      <w:r w:rsidR="00B11763">
        <w:rPr>
          <w:rFonts w:hint="eastAsia"/>
          <w:szCs w:val="24"/>
        </w:rPr>
        <w:t>１</w:t>
      </w:r>
      <w:r w:rsidR="000D71E7" w:rsidRPr="00444CCB">
        <w:rPr>
          <w:rFonts w:hint="eastAsia"/>
          <w:szCs w:val="24"/>
        </w:rPr>
        <w:t>階ロビーに音声パソコン、スマートフォン、タブレット、</w:t>
      </w:r>
      <w:r w:rsidR="003A0374">
        <w:rPr>
          <w:rFonts w:hint="eastAsia"/>
          <w:szCs w:val="24"/>
        </w:rPr>
        <w:t>デイジー図書の再生機器</w:t>
      </w:r>
      <w:r w:rsidR="000D71E7" w:rsidRPr="00444CCB">
        <w:rPr>
          <w:rFonts w:hint="eastAsia"/>
          <w:szCs w:val="24"/>
        </w:rPr>
        <w:t>や点字、拡大文字の資料を展示しています。</w:t>
      </w:r>
    </w:p>
    <w:p w14:paraId="3007E557" w14:textId="77777777" w:rsidR="003A0374" w:rsidRDefault="003A0374" w:rsidP="00115DE9">
      <w:pPr>
        <w:autoSpaceDN w:val="0"/>
        <w:spacing w:line="360" w:lineRule="auto"/>
        <w:ind w:leftChars="200" w:left="480"/>
        <w:jc w:val="left"/>
        <w:rPr>
          <w:szCs w:val="24"/>
        </w:rPr>
      </w:pPr>
    </w:p>
    <w:p w14:paraId="2F58EF27" w14:textId="522D5C2C" w:rsidR="003A0374" w:rsidRDefault="003A0374" w:rsidP="004E6DD7">
      <w:pPr>
        <w:autoSpaceDN w:val="0"/>
        <w:spacing w:line="360" w:lineRule="auto"/>
        <w:ind w:leftChars="200" w:left="840" w:hangingChars="150" w:hanging="360"/>
        <w:jc w:val="left"/>
        <w:rPr>
          <w:rFonts w:cs="ＭＳ 明朝"/>
          <w:szCs w:val="24"/>
        </w:rPr>
      </w:pPr>
      <w:r>
        <w:rPr>
          <w:rFonts w:cs="ＭＳ 明朝" w:hint="eastAsia"/>
          <w:szCs w:val="24"/>
        </w:rPr>
        <w:t xml:space="preserve">○　</w:t>
      </w:r>
      <w:r w:rsidRPr="00444CCB">
        <w:rPr>
          <w:rFonts w:cs="ＭＳ 明朝" w:hint="eastAsia"/>
          <w:szCs w:val="24"/>
        </w:rPr>
        <w:t>障害者ITサポートセンターおかやま</w:t>
      </w:r>
      <w:r>
        <w:rPr>
          <w:rFonts w:cs="ＭＳ 明朝" w:hint="eastAsia"/>
          <w:szCs w:val="24"/>
        </w:rPr>
        <w:t>は</w:t>
      </w:r>
      <w:r w:rsidRPr="00444CCB">
        <w:rPr>
          <w:rFonts w:cs="ＭＳ 明朝" w:hint="eastAsia"/>
          <w:szCs w:val="24"/>
        </w:rPr>
        <w:t>、視覚障害等のある人が情報通信技術を利活用できる機会の拡充を図るため、パソコン操作や読書支援アプリ等の情報提供を行っています。</w:t>
      </w:r>
    </w:p>
    <w:p w14:paraId="37C1B178" w14:textId="77777777" w:rsidR="00AB1302" w:rsidRDefault="00AB1302" w:rsidP="00115DE9">
      <w:pPr>
        <w:autoSpaceDN w:val="0"/>
        <w:spacing w:line="360" w:lineRule="auto"/>
        <w:ind w:leftChars="200" w:left="480"/>
        <w:jc w:val="left"/>
        <w:rPr>
          <w:rFonts w:cs="ＭＳ 明朝"/>
          <w:szCs w:val="24"/>
        </w:rPr>
      </w:pPr>
    </w:p>
    <w:p w14:paraId="5B7F72B9" w14:textId="770BFDC5" w:rsidR="00AB1302" w:rsidRPr="00444CCB" w:rsidRDefault="00AB1302" w:rsidP="00FF30E0">
      <w:pPr>
        <w:autoSpaceDN w:val="0"/>
        <w:spacing w:line="360" w:lineRule="auto"/>
        <w:ind w:leftChars="200" w:left="840" w:hangingChars="150" w:hanging="360"/>
        <w:jc w:val="left"/>
        <w:rPr>
          <w:rFonts w:cs="ＭＳ 明朝"/>
          <w:szCs w:val="24"/>
        </w:rPr>
      </w:pPr>
      <w:r w:rsidRPr="00AB1302">
        <w:rPr>
          <w:rFonts w:cs="ＭＳ 明朝" w:hint="eastAsia"/>
          <w:szCs w:val="24"/>
        </w:rPr>
        <w:t>○　岡山盲学校では、大活字本の購入をはじめ、サピエ図書館の点訳資料の製本化、絵本への点字シールの貼付等、書籍の充実を図っています。また、ボランティアによる読み聞かせを行っています。</w:t>
      </w:r>
    </w:p>
    <w:p w14:paraId="0C4D9835" w14:textId="48516C1A" w:rsidR="000D71E7" w:rsidRPr="00444CCB" w:rsidRDefault="000D71E7" w:rsidP="00115DE9">
      <w:pPr>
        <w:spacing w:line="360" w:lineRule="auto"/>
        <w:ind w:leftChars="200" w:left="480"/>
        <w:rPr>
          <w:rFonts w:cs="ＭＳ 明朝"/>
          <w:szCs w:val="24"/>
        </w:rPr>
      </w:pPr>
    </w:p>
    <w:p w14:paraId="6563D7F1" w14:textId="687327CD" w:rsidR="00B427A4" w:rsidRDefault="00AB0130" w:rsidP="00840F61">
      <w:pPr>
        <w:pStyle w:val="a3"/>
        <w:autoSpaceDN w:val="0"/>
        <w:spacing w:line="360" w:lineRule="auto"/>
        <w:ind w:leftChars="200" w:hangingChars="150" w:hanging="360"/>
        <w:rPr>
          <w:rFonts w:cs="ＭＳ 明朝"/>
          <w:szCs w:val="24"/>
        </w:rPr>
      </w:pPr>
      <w:r w:rsidRPr="00444CCB">
        <w:rPr>
          <w:rFonts w:cs="ＭＳ 明朝" w:hint="eastAsia"/>
          <w:szCs w:val="24"/>
        </w:rPr>
        <w:t>○</w:t>
      </w:r>
      <w:r>
        <w:rPr>
          <w:rFonts w:cs="ＭＳ 明朝" w:hint="eastAsia"/>
          <w:szCs w:val="24"/>
        </w:rPr>
        <w:t xml:space="preserve">　</w:t>
      </w:r>
      <w:r w:rsidR="000D71E7" w:rsidRPr="00444CCB">
        <w:rPr>
          <w:rFonts w:cs="ＭＳ 明朝" w:hint="eastAsia"/>
          <w:szCs w:val="24"/>
        </w:rPr>
        <w:t>その他の公共図書館</w:t>
      </w:r>
      <w:r w:rsidR="003A0374">
        <w:rPr>
          <w:rFonts w:cs="ＭＳ 明朝" w:hint="eastAsia"/>
          <w:szCs w:val="24"/>
        </w:rPr>
        <w:t>で</w:t>
      </w:r>
      <w:r w:rsidR="000D71E7" w:rsidRPr="00444CCB">
        <w:rPr>
          <w:rFonts w:cs="ＭＳ 明朝" w:hint="eastAsia"/>
          <w:szCs w:val="24"/>
        </w:rPr>
        <w:t>は、読書の困難な人に向けて、デイジー図書の提供や対面朗読サービス</w:t>
      </w:r>
      <w:r w:rsidR="00DA70D2">
        <w:rPr>
          <w:rFonts w:cs="ＭＳ 明朝" w:hint="eastAsia"/>
          <w:szCs w:val="24"/>
        </w:rPr>
        <w:t>等</w:t>
      </w:r>
      <w:r w:rsidR="000D71E7" w:rsidRPr="00444CCB">
        <w:rPr>
          <w:rFonts w:cs="ＭＳ 明朝" w:hint="eastAsia"/>
          <w:szCs w:val="24"/>
        </w:rPr>
        <w:t>を行っています。また、</w:t>
      </w:r>
      <w:r w:rsidR="000D71E7" w:rsidRPr="00840F61">
        <w:rPr>
          <w:rFonts w:cs="ＭＳ 明朝" w:hint="eastAsia"/>
          <w:szCs w:val="24"/>
        </w:rPr>
        <w:t>金光図書館（浅口市）では、</w:t>
      </w:r>
      <w:r w:rsidR="00FB0AD2" w:rsidRPr="00840F61">
        <w:rPr>
          <w:rFonts w:cs="ＭＳ 明朝" w:hint="eastAsia"/>
          <w:szCs w:val="24"/>
        </w:rPr>
        <w:t>約</w:t>
      </w:r>
      <w:r w:rsidR="00FF30E0" w:rsidRPr="00840F61">
        <w:rPr>
          <w:rFonts w:hint="eastAsia"/>
          <w:szCs w:val="24"/>
        </w:rPr>
        <w:t>１６</w:t>
      </w:r>
      <w:r w:rsidR="00FF30E0" w:rsidRPr="00840F61">
        <w:rPr>
          <w:szCs w:val="24"/>
        </w:rPr>
        <w:t>,</w:t>
      </w:r>
      <w:r w:rsidR="00FF30E0" w:rsidRPr="00840F61">
        <w:rPr>
          <w:rFonts w:hint="eastAsia"/>
          <w:szCs w:val="24"/>
        </w:rPr>
        <w:t>０００</w:t>
      </w:r>
      <w:r w:rsidR="00FB0AD2" w:rsidRPr="00840F61">
        <w:rPr>
          <w:rFonts w:cs="ＭＳ 明朝" w:hint="eastAsia"/>
          <w:szCs w:val="24"/>
        </w:rPr>
        <w:t>冊の点字図書の</w:t>
      </w:r>
      <w:r w:rsidR="004E6DD7" w:rsidRPr="00840F61">
        <w:rPr>
          <w:rFonts w:cs="ＭＳ 明朝" w:hint="eastAsia"/>
          <w:szCs w:val="24"/>
        </w:rPr>
        <w:t>ほか</w:t>
      </w:r>
      <w:r w:rsidR="00FB0AD2" w:rsidRPr="00840F61">
        <w:rPr>
          <w:rFonts w:cs="ＭＳ 明朝" w:hint="eastAsia"/>
          <w:szCs w:val="24"/>
        </w:rPr>
        <w:t>、点字データ</w:t>
      </w:r>
      <w:r w:rsidR="000D71E7" w:rsidRPr="00840F61">
        <w:rPr>
          <w:rFonts w:cs="ＭＳ 明朝" w:hint="eastAsia"/>
          <w:szCs w:val="24"/>
        </w:rPr>
        <w:t>を所蔵し、</w:t>
      </w:r>
      <w:r w:rsidR="000D71E7" w:rsidRPr="00444CCB">
        <w:rPr>
          <w:rFonts w:cs="ＭＳ 明朝" w:hint="eastAsia"/>
          <w:szCs w:val="24"/>
        </w:rPr>
        <w:t>点訳・音訳ボランティアが点字図書、デイジー図書等の製作を行い、当該図書等の貸出のほか、対面朗読、読書支援機器の案内や貸出等を行っています。</w:t>
      </w:r>
    </w:p>
    <w:p w14:paraId="6BEA869A" w14:textId="77777777" w:rsidR="00F86422" w:rsidRPr="00444CCB" w:rsidRDefault="00F86422" w:rsidP="001D3FCD">
      <w:pPr>
        <w:tabs>
          <w:tab w:val="left" w:pos="567"/>
        </w:tabs>
        <w:spacing w:line="360" w:lineRule="auto"/>
        <w:ind w:firstLineChars="100" w:firstLine="240"/>
      </w:pPr>
      <w:r w:rsidRPr="00444CCB">
        <w:rPr>
          <w:rFonts w:hint="eastAsia"/>
        </w:rPr>
        <w:lastRenderedPageBreak/>
        <w:t>４　課題</w:t>
      </w:r>
    </w:p>
    <w:p w14:paraId="5C591D35" w14:textId="6E217DD1" w:rsidR="005E02CE" w:rsidRPr="00444CCB" w:rsidRDefault="00F86422" w:rsidP="00AA7CBD">
      <w:pPr>
        <w:autoSpaceDN w:val="0"/>
        <w:spacing w:line="360" w:lineRule="auto"/>
        <w:ind w:leftChars="100" w:left="240" w:firstLineChars="50" w:firstLine="120"/>
        <w:rPr>
          <w:rFonts w:ascii="ＭＳ 明朝" w:eastAsia="ＭＳ 明朝" w:hAnsi="ＭＳ 明朝" w:cs="ＭＳ 明朝"/>
          <w:szCs w:val="24"/>
        </w:rPr>
      </w:pPr>
      <w:bookmarkStart w:id="3" w:name="_Hlk204945616"/>
      <w:r w:rsidRPr="00444CCB">
        <w:rPr>
          <w:rFonts w:hint="eastAsia"/>
          <w:kern w:val="0"/>
        </w:rPr>
        <w:t>(1)</w:t>
      </w:r>
      <w:bookmarkEnd w:id="3"/>
      <w:r w:rsidRPr="00444CCB">
        <w:rPr>
          <w:kern w:val="0"/>
          <w:szCs w:val="24"/>
        </w:rPr>
        <w:t>視覚障害等のある人</w:t>
      </w:r>
      <w:r w:rsidRPr="00444CCB">
        <w:rPr>
          <w:rFonts w:hint="eastAsia"/>
          <w:kern w:val="0"/>
          <w:szCs w:val="24"/>
        </w:rPr>
        <w:t>が利用しやすい</w:t>
      </w:r>
      <w:r w:rsidRPr="00444CCB">
        <w:rPr>
          <w:rFonts w:hint="eastAsia"/>
          <w:kern w:val="0"/>
        </w:rPr>
        <w:t>書籍等の収集及び製作に携わる人材の確</w:t>
      </w:r>
      <w:r w:rsidRPr="00444CCB">
        <w:rPr>
          <w:rFonts w:hint="eastAsia"/>
        </w:rPr>
        <w:t>保</w:t>
      </w:r>
    </w:p>
    <w:p w14:paraId="765AAE50" w14:textId="0EEE3A7B" w:rsidR="005E02CE" w:rsidRPr="002128EE" w:rsidRDefault="00AB1302" w:rsidP="00AA7CBD">
      <w:pPr>
        <w:autoSpaceDN w:val="0"/>
        <w:spacing w:line="360" w:lineRule="auto"/>
        <w:ind w:leftChars="200" w:left="480" w:firstLineChars="100" w:firstLine="240"/>
        <w:rPr>
          <w:rFonts w:cs="ＭＳ 明朝"/>
          <w:szCs w:val="24"/>
        </w:rPr>
      </w:pPr>
      <w:r w:rsidRPr="00AB1302">
        <w:rPr>
          <w:rFonts w:cs="ＭＳ 明朝" w:hint="eastAsia"/>
          <w:szCs w:val="24"/>
        </w:rPr>
        <w:t>県立図書館では</w:t>
      </w:r>
      <w:r w:rsidR="002F1803">
        <w:rPr>
          <w:rFonts w:cs="ＭＳ 明朝" w:hint="eastAsia"/>
          <w:szCs w:val="24"/>
        </w:rPr>
        <w:t>、</w:t>
      </w:r>
      <w:r w:rsidR="00E403A4" w:rsidRPr="002F1803">
        <w:rPr>
          <w:rFonts w:cs="ＭＳ 明朝" w:hint="eastAsia"/>
          <w:szCs w:val="24"/>
        </w:rPr>
        <w:t>障害の有無にかかわらず</w:t>
      </w:r>
      <w:r w:rsidR="00E403A4">
        <w:rPr>
          <w:rFonts w:cs="ＭＳ 明朝" w:hint="eastAsia"/>
          <w:szCs w:val="24"/>
        </w:rPr>
        <w:t>利用できる</w:t>
      </w:r>
      <w:r w:rsidR="002F1803">
        <w:rPr>
          <w:rFonts w:cs="ＭＳ 明朝" w:hint="eastAsia"/>
          <w:szCs w:val="24"/>
        </w:rPr>
        <w:t>様々な書籍等を収集しています</w:t>
      </w:r>
      <w:r w:rsidR="00733823">
        <w:rPr>
          <w:rFonts w:cs="ＭＳ 明朝" w:hint="eastAsia"/>
          <w:szCs w:val="24"/>
        </w:rPr>
        <w:t>が</w:t>
      </w:r>
      <w:r w:rsidR="00B11763">
        <w:rPr>
          <w:rFonts w:cs="ＭＳ 明朝" w:hint="eastAsia"/>
          <w:szCs w:val="24"/>
        </w:rPr>
        <w:t>、</w:t>
      </w:r>
      <w:r w:rsidR="00B11763" w:rsidRPr="00840F61">
        <w:rPr>
          <w:rFonts w:cs="ＭＳ 明朝" w:hint="eastAsia"/>
          <w:szCs w:val="24"/>
        </w:rPr>
        <w:t>利用できるタイトルは限られているのが現状です。</w:t>
      </w:r>
      <w:r w:rsidR="00742C42" w:rsidRPr="00840F61">
        <w:rPr>
          <w:rFonts w:cs="ＭＳ 明朝" w:hint="eastAsia"/>
          <w:szCs w:val="24"/>
        </w:rPr>
        <w:t>また、</w:t>
      </w:r>
      <w:r w:rsidR="000E779B" w:rsidRPr="00840F61">
        <w:rPr>
          <w:rFonts w:cs="ＭＳ 明朝" w:hint="eastAsia"/>
          <w:szCs w:val="24"/>
        </w:rPr>
        <w:t>来館せずに利用でき、文字拡大や音声読み上げ、色の反転等が可能な電子書籍サービスの導入など、紙や活字といった形にとらわれない書籍等の整備</w:t>
      </w:r>
      <w:r w:rsidR="00DB4696" w:rsidRPr="00840F61">
        <w:rPr>
          <w:rFonts w:cs="ＭＳ 明朝" w:hint="eastAsia"/>
          <w:szCs w:val="24"/>
        </w:rPr>
        <w:t>が</w:t>
      </w:r>
      <w:r w:rsidR="00647D97" w:rsidRPr="00840F61">
        <w:rPr>
          <w:rFonts w:cs="ＭＳ 明朝" w:hint="eastAsia"/>
          <w:szCs w:val="24"/>
        </w:rPr>
        <w:t>必要</w:t>
      </w:r>
      <w:r w:rsidR="000E779B" w:rsidRPr="00840F61">
        <w:rPr>
          <w:rFonts w:cs="ＭＳ 明朝" w:hint="eastAsia"/>
          <w:szCs w:val="24"/>
        </w:rPr>
        <w:t>です。</w:t>
      </w:r>
    </w:p>
    <w:p w14:paraId="0FDE3990" w14:textId="27BC3C41" w:rsidR="005E02CE" w:rsidRPr="00444CCB" w:rsidRDefault="00AB1302" w:rsidP="008E155B">
      <w:pPr>
        <w:autoSpaceDN w:val="0"/>
        <w:spacing w:line="360" w:lineRule="auto"/>
        <w:ind w:leftChars="200" w:left="480" w:firstLineChars="100" w:firstLine="240"/>
        <w:rPr>
          <w:rFonts w:cs="ＭＳ 明朝"/>
          <w:szCs w:val="24"/>
        </w:rPr>
      </w:pPr>
      <w:r w:rsidRPr="00AB1302">
        <w:rPr>
          <w:rFonts w:cs="ＭＳ 明朝" w:hint="eastAsia"/>
          <w:szCs w:val="24"/>
        </w:rPr>
        <w:t>県視覚障害者センターでは、ボランティア等の協力を得ながら視覚障害等のある人が利用しやすい書籍等の製作をニーズに応じて行っていますが、点訳や音訳は、高度な技術を要し、短期間での技術の習得が難しく、継続的なスキルアップを必要とすることや、高齢化</w:t>
      </w:r>
      <w:r>
        <w:rPr>
          <w:rFonts w:cs="ＭＳ 明朝" w:hint="eastAsia"/>
          <w:szCs w:val="24"/>
        </w:rPr>
        <w:t>など</w:t>
      </w:r>
      <w:r w:rsidRPr="00AB1302">
        <w:rPr>
          <w:rFonts w:cs="ＭＳ 明朝" w:hint="eastAsia"/>
          <w:szCs w:val="24"/>
        </w:rPr>
        <w:t>社会環境の変化により</w:t>
      </w:r>
      <w:r>
        <w:rPr>
          <w:rFonts w:cs="ＭＳ 明朝" w:hint="eastAsia"/>
          <w:szCs w:val="24"/>
        </w:rPr>
        <w:t>、</w:t>
      </w:r>
      <w:r w:rsidRPr="00AB1302">
        <w:rPr>
          <w:rFonts w:cs="ＭＳ 明朝" w:hint="eastAsia"/>
          <w:szCs w:val="24"/>
        </w:rPr>
        <w:t>ボランティアの担い手の確保が難しくなってきています。</w:t>
      </w:r>
    </w:p>
    <w:p w14:paraId="4FBABEC9" w14:textId="77777777" w:rsidR="00D20EBD" w:rsidRPr="00444CCB" w:rsidRDefault="00D20EBD" w:rsidP="001E683F">
      <w:pPr>
        <w:tabs>
          <w:tab w:val="left" w:pos="567"/>
        </w:tabs>
        <w:autoSpaceDN w:val="0"/>
        <w:spacing w:line="360" w:lineRule="auto"/>
        <w:ind w:firstLineChars="350" w:firstLine="840"/>
      </w:pPr>
    </w:p>
    <w:p w14:paraId="79D8E99C" w14:textId="1C869D2E" w:rsidR="005E02CE" w:rsidRPr="00444CCB" w:rsidRDefault="008E155B" w:rsidP="00AA7CBD">
      <w:pPr>
        <w:autoSpaceDN w:val="0"/>
        <w:spacing w:line="360" w:lineRule="auto"/>
        <w:ind w:leftChars="100" w:left="360" w:hangingChars="50" w:hanging="120"/>
        <w:rPr>
          <w:rFonts w:cs="ＭＳ 明朝"/>
          <w:szCs w:val="24"/>
        </w:rPr>
      </w:pPr>
      <w:r w:rsidRPr="00444CCB">
        <w:rPr>
          <w:rFonts w:hint="eastAsia"/>
          <w:kern w:val="0"/>
        </w:rPr>
        <w:t>(2)</w:t>
      </w:r>
      <w:r w:rsidR="005E02CE" w:rsidRPr="00444CCB">
        <w:rPr>
          <w:rFonts w:cs="ＭＳ 明朝" w:hint="eastAsia"/>
          <w:szCs w:val="24"/>
        </w:rPr>
        <w:t>読書を支援する環境の充実</w:t>
      </w:r>
    </w:p>
    <w:p w14:paraId="17339EF5" w14:textId="0B4074ED" w:rsidR="005E02CE" w:rsidRDefault="00AB1302" w:rsidP="008E155B">
      <w:pPr>
        <w:autoSpaceDN w:val="0"/>
        <w:spacing w:line="360" w:lineRule="auto"/>
        <w:ind w:leftChars="200" w:left="480" w:firstLineChars="100" w:firstLine="240"/>
        <w:rPr>
          <w:rFonts w:cs="ＭＳ 明朝"/>
          <w:szCs w:val="24"/>
        </w:rPr>
      </w:pPr>
      <w:r w:rsidRPr="00AB1302">
        <w:rPr>
          <w:rFonts w:cs="ＭＳ 明朝" w:hint="eastAsia"/>
          <w:szCs w:val="24"/>
        </w:rPr>
        <w:t>デイジー図書は、主に視覚障害のある人を対象としたものですが、高齢等で視力が低下している人や肢体不自由の人などにとっても読書を容易にする有為な読書手段です。デイジー図書の利用を視覚障害のある人以外にも拡大するためには、再生機器の</w:t>
      </w:r>
      <w:r w:rsidR="008011F3">
        <w:rPr>
          <w:rFonts w:cs="ＭＳ 明朝" w:hint="eastAsia"/>
          <w:szCs w:val="24"/>
        </w:rPr>
        <w:t>ほか</w:t>
      </w:r>
      <w:r w:rsidRPr="00AB1302">
        <w:rPr>
          <w:rFonts w:cs="ＭＳ 明朝" w:hint="eastAsia"/>
          <w:szCs w:val="24"/>
        </w:rPr>
        <w:t>、パソコン、スマートフォン、タブレット端末等でもデイジー図書を再生できることについての情報提供や、それらの使用方法の習得</w:t>
      </w:r>
      <w:r w:rsidR="00035550">
        <w:rPr>
          <w:rFonts w:cs="ＭＳ 明朝" w:hint="eastAsia"/>
          <w:szCs w:val="24"/>
        </w:rPr>
        <w:t>の</w:t>
      </w:r>
      <w:r w:rsidRPr="00AB1302">
        <w:rPr>
          <w:rFonts w:cs="ＭＳ 明朝" w:hint="eastAsia"/>
          <w:szCs w:val="24"/>
        </w:rPr>
        <w:t>機会</w:t>
      </w:r>
      <w:r w:rsidR="00035550">
        <w:rPr>
          <w:rFonts w:cs="ＭＳ 明朝" w:hint="eastAsia"/>
          <w:szCs w:val="24"/>
        </w:rPr>
        <w:t>等</w:t>
      </w:r>
      <w:r w:rsidRPr="00AB1302">
        <w:rPr>
          <w:rFonts w:cs="ＭＳ 明朝" w:hint="eastAsia"/>
          <w:szCs w:val="24"/>
        </w:rPr>
        <w:t>、利用者の再生環境に合わせた対応が必要です。</w:t>
      </w:r>
    </w:p>
    <w:p w14:paraId="0D0CC7E2" w14:textId="3B29962D" w:rsidR="007F07A5" w:rsidRPr="00840F61" w:rsidRDefault="007F07A5" w:rsidP="008E155B">
      <w:pPr>
        <w:autoSpaceDN w:val="0"/>
        <w:spacing w:line="360" w:lineRule="auto"/>
        <w:ind w:leftChars="200" w:left="480" w:firstLineChars="100" w:firstLine="240"/>
        <w:rPr>
          <w:rFonts w:cs="ＭＳ 明朝"/>
          <w:szCs w:val="24"/>
        </w:rPr>
      </w:pPr>
      <w:r w:rsidRPr="007F07A5">
        <w:rPr>
          <w:rFonts w:cs="ＭＳ 明朝" w:hint="eastAsia"/>
          <w:szCs w:val="24"/>
        </w:rPr>
        <w:t>インターネットを利用した資料データの提供手段として、サピエ図書館や国立国会図書館の視覚障害者等用データ送信サービスがありますが、県内ではサピエ図書館に加入している</w:t>
      </w:r>
      <w:r w:rsidRPr="006A6838">
        <w:rPr>
          <w:rFonts w:cs="ＭＳ 明朝" w:hint="eastAsia"/>
          <w:color w:val="000000" w:themeColor="text1"/>
          <w:szCs w:val="24"/>
        </w:rPr>
        <w:t>公共図書館</w:t>
      </w:r>
      <w:r w:rsidR="000A68D3" w:rsidRPr="006A6838">
        <w:rPr>
          <w:rFonts w:cs="ＭＳ 明朝" w:hint="eastAsia"/>
          <w:color w:val="000000" w:themeColor="text1"/>
          <w:szCs w:val="24"/>
        </w:rPr>
        <w:t>がある市町村</w:t>
      </w:r>
      <w:r w:rsidRPr="006A6838">
        <w:rPr>
          <w:rFonts w:cs="ＭＳ 明朝" w:hint="eastAsia"/>
          <w:color w:val="000000" w:themeColor="text1"/>
          <w:szCs w:val="24"/>
        </w:rPr>
        <w:t>は約半数であり、国立国会図書館の視覚障害者等用データ送信サービスの送信承認館になっている公共図書館</w:t>
      </w:r>
      <w:r w:rsidR="000A68D3" w:rsidRPr="006A6838">
        <w:rPr>
          <w:rFonts w:cs="ＭＳ 明朝" w:hint="eastAsia"/>
          <w:color w:val="000000" w:themeColor="text1"/>
          <w:szCs w:val="24"/>
        </w:rPr>
        <w:t>がある市町村は</w:t>
      </w:r>
      <w:r w:rsidRPr="006A6838">
        <w:rPr>
          <w:rFonts w:cs="ＭＳ 明朝" w:hint="eastAsia"/>
          <w:color w:val="000000" w:themeColor="text1"/>
          <w:szCs w:val="24"/>
        </w:rPr>
        <w:t>約</w:t>
      </w:r>
      <w:r w:rsidR="00BE60C6">
        <w:rPr>
          <w:rFonts w:cs="ＭＳ 明朝" w:hint="eastAsia"/>
          <w:color w:val="000000" w:themeColor="text1"/>
          <w:szCs w:val="24"/>
        </w:rPr>
        <w:t>20</w:t>
      </w:r>
      <w:r w:rsidRPr="006A6838">
        <w:rPr>
          <w:rFonts w:cs="ＭＳ 明朝"/>
          <w:color w:val="000000" w:themeColor="text1"/>
          <w:szCs w:val="24"/>
        </w:rPr>
        <w:t>％に</w:t>
      </w:r>
      <w:r w:rsidR="00BE5254">
        <w:rPr>
          <w:rFonts w:cs="ＭＳ 明朝" w:hint="eastAsia"/>
          <w:color w:val="000000" w:themeColor="text1"/>
          <w:szCs w:val="24"/>
        </w:rPr>
        <w:t>とど</w:t>
      </w:r>
      <w:r w:rsidRPr="006A6838">
        <w:rPr>
          <w:rFonts w:cs="ＭＳ 明朝"/>
          <w:color w:val="000000" w:themeColor="text1"/>
          <w:szCs w:val="24"/>
        </w:rPr>
        <w:t>まっ</w:t>
      </w:r>
      <w:r w:rsidRPr="007F07A5">
        <w:rPr>
          <w:rFonts w:cs="ＭＳ 明朝"/>
          <w:szCs w:val="24"/>
        </w:rPr>
        <w:t>て</w:t>
      </w:r>
      <w:r w:rsidR="005C287B" w:rsidRPr="00840F61">
        <w:rPr>
          <w:rFonts w:cs="ＭＳ 明朝" w:hint="eastAsia"/>
          <w:szCs w:val="24"/>
        </w:rPr>
        <w:t>おり、</w:t>
      </w:r>
      <w:r w:rsidR="006F155E" w:rsidRPr="00840F61">
        <w:rPr>
          <w:rFonts w:cs="ＭＳ 明朝" w:hint="eastAsia"/>
          <w:szCs w:val="24"/>
        </w:rPr>
        <w:t>引き続き、公共図書館の障害者サービスに係る</w:t>
      </w:r>
      <w:r w:rsidR="005C287B" w:rsidRPr="00840F61">
        <w:rPr>
          <w:rFonts w:cs="ＭＳ 明朝" w:hint="eastAsia"/>
          <w:szCs w:val="24"/>
        </w:rPr>
        <w:t>取組</w:t>
      </w:r>
      <w:r w:rsidR="005D034B" w:rsidRPr="00840F61">
        <w:rPr>
          <w:rFonts w:cs="ＭＳ 明朝" w:hint="eastAsia"/>
          <w:szCs w:val="24"/>
        </w:rPr>
        <w:t>支援</w:t>
      </w:r>
      <w:r w:rsidR="005C287B" w:rsidRPr="00840F61">
        <w:rPr>
          <w:rFonts w:cs="ＭＳ 明朝" w:hint="eastAsia"/>
          <w:szCs w:val="24"/>
        </w:rPr>
        <w:t>が必要です。</w:t>
      </w:r>
    </w:p>
    <w:p w14:paraId="557F6B12" w14:textId="20E67A3B" w:rsidR="005E02CE" w:rsidRPr="00444CCB" w:rsidRDefault="007F07A5" w:rsidP="002F3A41">
      <w:pPr>
        <w:autoSpaceDN w:val="0"/>
        <w:spacing w:line="360" w:lineRule="auto"/>
        <w:ind w:leftChars="200" w:left="480" w:firstLineChars="100" w:firstLine="240"/>
        <w:rPr>
          <w:rFonts w:ascii="ＭＳ 明朝" w:eastAsia="ＭＳ 明朝" w:hAnsi="ＭＳ 明朝" w:cs="ＭＳ 明朝"/>
          <w:szCs w:val="24"/>
        </w:rPr>
      </w:pPr>
      <w:r w:rsidRPr="007F07A5">
        <w:rPr>
          <w:rFonts w:cs="ＭＳ 明朝" w:hint="eastAsia"/>
          <w:szCs w:val="24"/>
        </w:rPr>
        <w:t>県立図書館では、司書や司書教諭等を対象に、情報アクセシビリティやデジタル化に関する事例等、社会の変化に対応した障害者サービスについて</w:t>
      </w:r>
      <w:r w:rsidR="00316248" w:rsidRPr="00840F61">
        <w:rPr>
          <w:rFonts w:cs="ＭＳ 明朝" w:hint="eastAsia"/>
          <w:szCs w:val="24"/>
        </w:rPr>
        <w:t>の</w:t>
      </w:r>
      <w:r w:rsidRPr="00840F61">
        <w:rPr>
          <w:rFonts w:cs="ＭＳ 明朝" w:hint="eastAsia"/>
          <w:szCs w:val="24"/>
        </w:rPr>
        <w:t>研修内容</w:t>
      </w:r>
      <w:r w:rsidRPr="007F07A5">
        <w:rPr>
          <w:rFonts w:cs="ＭＳ 明朝" w:hint="eastAsia"/>
          <w:szCs w:val="24"/>
        </w:rPr>
        <w:t>を拡充</w:t>
      </w:r>
      <w:r w:rsidRPr="007F07A5">
        <w:rPr>
          <w:rFonts w:cs="ＭＳ 明朝" w:hint="eastAsia"/>
          <w:szCs w:val="24"/>
        </w:rPr>
        <w:lastRenderedPageBreak/>
        <w:t>していく必要があります。</w:t>
      </w:r>
    </w:p>
    <w:p w14:paraId="452355EE" w14:textId="599CF75F" w:rsidR="005E02CE" w:rsidRPr="00444CCB" w:rsidRDefault="005E02CE" w:rsidP="00E3427E">
      <w:pPr>
        <w:autoSpaceDN w:val="0"/>
        <w:spacing w:line="360" w:lineRule="auto"/>
        <w:ind w:left="480" w:hangingChars="200" w:hanging="480"/>
        <w:rPr>
          <w:rFonts w:cs="ＭＳ 明朝"/>
          <w:szCs w:val="24"/>
        </w:rPr>
      </w:pPr>
      <w:r w:rsidRPr="00444CCB">
        <w:rPr>
          <w:rFonts w:ascii="ＭＳ 明朝" w:eastAsia="ＭＳ 明朝" w:hAnsi="ＭＳ 明朝" w:cs="ＭＳ 明朝" w:hint="eastAsia"/>
          <w:szCs w:val="24"/>
        </w:rPr>
        <w:t xml:space="preserve">　　　</w:t>
      </w:r>
      <w:r w:rsidRPr="00543E9F">
        <w:rPr>
          <w:rFonts w:cs="ＭＳ 明朝" w:hint="eastAsia"/>
          <w:szCs w:val="24"/>
        </w:rPr>
        <w:t>県視覚障害者センターでは、</w:t>
      </w:r>
      <w:r w:rsidR="00543E9F" w:rsidRPr="00543E9F">
        <w:rPr>
          <w:rFonts w:cs="ＭＳ 明朝" w:hint="eastAsia"/>
          <w:szCs w:val="24"/>
        </w:rPr>
        <w:t>視覚障害のある人のみならず、発達障害、肢体不自由その他の障害により</w:t>
      </w:r>
      <w:r w:rsidRPr="00543E9F">
        <w:rPr>
          <w:szCs w:val="24"/>
        </w:rPr>
        <w:t>、視覚による表現の認識が困難な</w:t>
      </w:r>
      <w:r w:rsidR="00C53121" w:rsidRPr="00543E9F">
        <w:rPr>
          <w:rFonts w:hint="eastAsia"/>
          <w:szCs w:val="24"/>
        </w:rPr>
        <w:t>人</w:t>
      </w:r>
      <w:r w:rsidRPr="00543E9F">
        <w:rPr>
          <w:szCs w:val="24"/>
        </w:rPr>
        <w:t>等にも対応</w:t>
      </w:r>
      <w:r w:rsidR="00543E9F" w:rsidRPr="00543E9F">
        <w:rPr>
          <w:rFonts w:hint="eastAsia"/>
          <w:szCs w:val="24"/>
        </w:rPr>
        <w:t>できるよう、読書環境に関する支援の</w:t>
      </w:r>
      <w:r w:rsidR="007A718F">
        <w:rPr>
          <w:rFonts w:hint="eastAsia"/>
          <w:szCs w:val="24"/>
        </w:rPr>
        <w:t>役割</w:t>
      </w:r>
      <w:r w:rsidR="00543E9F" w:rsidRPr="00543E9F">
        <w:rPr>
          <w:rFonts w:hint="eastAsia"/>
          <w:szCs w:val="24"/>
        </w:rPr>
        <w:t>が期待されています。</w:t>
      </w:r>
      <w:r w:rsidRPr="00543E9F">
        <w:rPr>
          <w:rFonts w:hint="eastAsia"/>
          <w:szCs w:val="24"/>
        </w:rPr>
        <w:t>また、視覚障害のある人に対する支援のノウハウを</w:t>
      </w:r>
      <w:r w:rsidRPr="00840F61">
        <w:rPr>
          <w:rFonts w:hint="eastAsia"/>
          <w:szCs w:val="24"/>
        </w:rPr>
        <w:t>県立図書館等へ</w:t>
      </w:r>
      <w:r w:rsidRPr="00543E9F">
        <w:rPr>
          <w:rFonts w:hint="eastAsia"/>
          <w:szCs w:val="24"/>
        </w:rPr>
        <w:t>提供し、連携強化を図る必要があります。</w:t>
      </w:r>
      <w:r w:rsidRPr="00444CCB">
        <w:rPr>
          <w:rFonts w:cs="ＭＳ 明朝" w:hint="eastAsia"/>
          <w:szCs w:val="24"/>
        </w:rPr>
        <w:t xml:space="preserve">　　　 </w:t>
      </w:r>
      <w:r w:rsidRPr="00444CCB">
        <w:rPr>
          <w:rFonts w:cs="ＭＳ 明朝"/>
          <w:szCs w:val="24"/>
        </w:rPr>
        <w:t xml:space="preserve">   </w:t>
      </w:r>
    </w:p>
    <w:p w14:paraId="1006BE13" w14:textId="2BA848CC" w:rsidR="007F07A5" w:rsidRDefault="007F07A5" w:rsidP="002F3A41">
      <w:pPr>
        <w:autoSpaceDN w:val="0"/>
        <w:spacing w:line="360" w:lineRule="auto"/>
        <w:ind w:leftChars="177" w:left="425" w:firstLineChars="100" w:firstLine="240"/>
        <w:rPr>
          <w:szCs w:val="24"/>
        </w:rPr>
      </w:pPr>
      <w:r w:rsidRPr="007F07A5">
        <w:rPr>
          <w:rFonts w:hint="eastAsia"/>
          <w:szCs w:val="24"/>
        </w:rPr>
        <w:t>学校においては、通常の学級で特別な支援が必要な児童生徒の割合が増加しており、読書バリアフリーへの対応は特別支援学校だけではなく</w:t>
      </w:r>
      <w:r w:rsidR="00035550">
        <w:rPr>
          <w:rFonts w:hint="eastAsia"/>
          <w:szCs w:val="24"/>
        </w:rPr>
        <w:t>、</w:t>
      </w:r>
      <w:r w:rsidRPr="007F07A5">
        <w:rPr>
          <w:rFonts w:hint="eastAsia"/>
          <w:szCs w:val="24"/>
        </w:rPr>
        <w:t>どの学校図書館にも必要です。そして、すべての子どもたちに対して、利用しやすい書籍等による支援をすることが重要であり、引き続き、学校図書館を活用した読書支援の充実のため、司書教諭・学校司書等の教職員間だけでなく、読書ボランティアや公共図書館とも連携し、各校の状況</w:t>
      </w:r>
      <w:r w:rsidR="00316248" w:rsidRPr="00840F61">
        <w:rPr>
          <w:rFonts w:hint="eastAsia"/>
          <w:szCs w:val="24"/>
        </w:rPr>
        <w:t>や</w:t>
      </w:r>
      <w:r w:rsidRPr="007F07A5">
        <w:rPr>
          <w:rFonts w:hint="eastAsia"/>
          <w:szCs w:val="24"/>
        </w:rPr>
        <w:t>ニーズに応じて、必要な情報提供や支援を行っていくことが必要です。</w:t>
      </w:r>
    </w:p>
    <w:p w14:paraId="057CED86" w14:textId="77777777" w:rsidR="00C16DC2" w:rsidRPr="00444CCB" w:rsidRDefault="00C16DC2" w:rsidP="008E155B">
      <w:pPr>
        <w:tabs>
          <w:tab w:val="left" w:pos="567"/>
        </w:tabs>
        <w:spacing w:line="360" w:lineRule="auto"/>
        <w:rPr>
          <w:szCs w:val="24"/>
        </w:rPr>
      </w:pPr>
    </w:p>
    <w:p w14:paraId="24B0DBC3" w14:textId="5A65BE64" w:rsidR="00F86422" w:rsidRPr="006F557C" w:rsidRDefault="00F86422" w:rsidP="00AA7CBD">
      <w:pPr>
        <w:tabs>
          <w:tab w:val="left" w:pos="567"/>
        </w:tabs>
        <w:spacing w:line="360" w:lineRule="auto"/>
        <w:ind w:leftChars="100" w:left="240" w:firstLineChars="50" w:firstLine="120"/>
        <w:rPr>
          <w:bCs/>
          <w:szCs w:val="24"/>
        </w:rPr>
      </w:pPr>
      <w:r w:rsidRPr="006F557C">
        <w:rPr>
          <w:rFonts w:hint="eastAsia"/>
          <w:bCs/>
          <w:szCs w:val="24"/>
        </w:rPr>
        <w:t>(3)図書館サービス</w:t>
      </w:r>
      <w:r w:rsidR="00196BF7">
        <w:rPr>
          <w:rFonts w:hint="eastAsia"/>
          <w:bCs/>
          <w:szCs w:val="24"/>
        </w:rPr>
        <w:t>等</w:t>
      </w:r>
      <w:r w:rsidRPr="006F557C">
        <w:rPr>
          <w:rFonts w:hint="eastAsia"/>
          <w:bCs/>
          <w:szCs w:val="24"/>
        </w:rPr>
        <w:t>の</w:t>
      </w:r>
      <w:r w:rsidR="005E02CE" w:rsidRPr="006F557C">
        <w:rPr>
          <w:rFonts w:hint="eastAsia"/>
          <w:bCs/>
          <w:szCs w:val="24"/>
        </w:rPr>
        <w:t>情報発信</w:t>
      </w:r>
    </w:p>
    <w:p w14:paraId="34681834" w14:textId="7F12CD0F" w:rsidR="007F07A5" w:rsidRPr="007F07A5" w:rsidRDefault="007F07A5" w:rsidP="007F07A5">
      <w:pPr>
        <w:autoSpaceDN w:val="0"/>
        <w:spacing w:line="360" w:lineRule="auto"/>
        <w:ind w:leftChars="200" w:left="480" w:firstLineChars="100" w:firstLine="240"/>
        <w:jc w:val="left"/>
        <w:rPr>
          <w:rFonts w:cs="ＭＳ 明朝"/>
          <w:szCs w:val="24"/>
        </w:rPr>
      </w:pPr>
      <w:r w:rsidRPr="007F07A5">
        <w:rPr>
          <w:rFonts w:cs="ＭＳ 明朝" w:hint="eastAsia"/>
          <w:szCs w:val="24"/>
        </w:rPr>
        <w:t>県立図書館や県視覚障害者センターでは、視覚障害等のある人に向けて</w:t>
      </w:r>
      <w:r w:rsidR="00BE5254">
        <w:rPr>
          <w:rFonts w:cs="ＭＳ 明朝" w:hint="eastAsia"/>
          <w:szCs w:val="24"/>
        </w:rPr>
        <w:t>様々</w:t>
      </w:r>
      <w:r w:rsidRPr="007F07A5">
        <w:rPr>
          <w:rFonts w:cs="ＭＳ 明朝" w:hint="eastAsia"/>
          <w:szCs w:val="24"/>
        </w:rPr>
        <w:t>なサービスを実施していますが、障害者手帳の所持者数と比較すると、各施設の利用登録者数は少ない状況です。県内の公共図書館等においても、視覚障害等のある人に向けたサービスの利用・登録について、障害者手帳の有無にかかわらず柔軟に対応していますが、利用実績が多いとは言えません。また、公共図書館のホームページは開設されていますが、視覚障害等のある人に対応したホームページの作成は進んでいません。</w:t>
      </w:r>
    </w:p>
    <w:p w14:paraId="65CA7789" w14:textId="1BC30EBF" w:rsidR="00D952C7" w:rsidRDefault="007F07A5" w:rsidP="007F07A5">
      <w:pPr>
        <w:autoSpaceDN w:val="0"/>
        <w:spacing w:line="360" w:lineRule="auto"/>
        <w:ind w:leftChars="200" w:left="480"/>
        <w:jc w:val="left"/>
        <w:rPr>
          <w:rFonts w:cs="ＭＳ 明朝"/>
          <w:szCs w:val="24"/>
        </w:rPr>
      </w:pPr>
      <w:r w:rsidRPr="007F07A5">
        <w:rPr>
          <w:rFonts w:cs="ＭＳ 明朝" w:hint="eastAsia"/>
          <w:szCs w:val="24"/>
        </w:rPr>
        <w:t xml:space="preserve">　以上のことから、県立図書館や県視覚障害者センター等で扱っている視覚障害等のある人へのサービスが十分に知られていないことや、知っていても利用できていないことが考えられます。</w:t>
      </w:r>
      <w:r w:rsidR="00D952C7" w:rsidRPr="00840F61">
        <w:rPr>
          <w:rFonts w:cs="ＭＳ 明朝" w:hint="eastAsia"/>
          <w:szCs w:val="24"/>
        </w:rPr>
        <w:t>また、</w:t>
      </w:r>
      <w:r w:rsidR="00D952C7" w:rsidRPr="00D952C7">
        <w:rPr>
          <w:rFonts w:cs="ＭＳ 明朝" w:hint="eastAsia"/>
          <w:szCs w:val="24"/>
        </w:rPr>
        <w:t>サピエ図書館や国立国会図書館の視覚障害者等用データ送信サービスの利用についても引き続き周知していくことが必要です。</w:t>
      </w:r>
    </w:p>
    <w:p w14:paraId="625464E2" w14:textId="77777777" w:rsidR="007F07A5" w:rsidRDefault="007F07A5" w:rsidP="007F07A5">
      <w:pPr>
        <w:autoSpaceDN w:val="0"/>
        <w:spacing w:line="360" w:lineRule="auto"/>
        <w:ind w:leftChars="200" w:left="480"/>
        <w:jc w:val="left"/>
        <w:rPr>
          <w:rFonts w:cs="ＭＳ 明朝"/>
          <w:szCs w:val="24"/>
        </w:rPr>
      </w:pPr>
    </w:p>
    <w:p w14:paraId="13BE95DB" w14:textId="77777777" w:rsidR="00840F61" w:rsidRDefault="00840F61" w:rsidP="007F07A5">
      <w:pPr>
        <w:autoSpaceDN w:val="0"/>
        <w:spacing w:line="360" w:lineRule="auto"/>
        <w:ind w:leftChars="200" w:left="480"/>
        <w:jc w:val="left"/>
        <w:rPr>
          <w:rFonts w:cs="ＭＳ 明朝"/>
          <w:szCs w:val="24"/>
        </w:rPr>
      </w:pPr>
    </w:p>
    <w:p w14:paraId="1B13834A" w14:textId="77777777" w:rsidR="00840F61" w:rsidRDefault="00840F61" w:rsidP="007F07A5">
      <w:pPr>
        <w:autoSpaceDN w:val="0"/>
        <w:spacing w:line="360" w:lineRule="auto"/>
        <w:ind w:leftChars="200" w:left="480"/>
        <w:jc w:val="left"/>
        <w:rPr>
          <w:rFonts w:cs="ＭＳ 明朝"/>
          <w:szCs w:val="24"/>
        </w:rPr>
      </w:pPr>
    </w:p>
    <w:p w14:paraId="7B1282F9" w14:textId="77777777" w:rsidR="000C2423" w:rsidRPr="007B4F4D" w:rsidRDefault="000C2423" w:rsidP="009459BA">
      <w:pPr>
        <w:spacing w:line="360" w:lineRule="auto"/>
        <w:rPr>
          <w:rFonts w:ascii="BIZ UDPゴシック" w:eastAsia="BIZ UDPゴシック" w:hAnsi="BIZ UDPゴシック"/>
          <w:bCs/>
        </w:rPr>
      </w:pPr>
      <w:r w:rsidRPr="007B4F4D">
        <w:rPr>
          <w:rFonts w:ascii="BIZ UDPゴシック" w:eastAsia="BIZ UDPゴシック" w:hAnsi="BIZ UDPゴシック" w:hint="eastAsia"/>
          <w:bCs/>
        </w:rPr>
        <w:lastRenderedPageBreak/>
        <w:t>第</w:t>
      </w:r>
      <w:r w:rsidR="00B17C99" w:rsidRPr="007B4F4D">
        <w:rPr>
          <w:rFonts w:ascii="BIZ UDPゴシック" w:eastAsia="BIZ UDPゴシック" w:hAnsi="BIZ UDPゴシック" w:hint="eastAsia"/>
          <w:bCs/>
        </w:rPr>
        <w:t>４</w:t>
      </w:r>
      <w:r w:rsidRPr="007B4F4D">
        <w:rPr>
          <w:rFonts w:ascii="BIZ UDPゴシック" w:eastAsia="BIZ UDPゴシック" w:hAnsi="BIZ UDPゴシック" w:hint="eastAsia"/>
          <w:bCs/>
        </w:rPr>
        <w:t>章</w:t>
      </w:r>
      <w:r w:rsidR="00B17C99" w:rsidRPr="007B4F4D">
        <w:rPr>
          <w:rFonts w:ascii="BIZ UDPゴシック" w:eastAsia="BIZ UDPゴシック" w:hAnsi="BIZ UDPゴシック" w:hint="eastAsia"/>
          <w:bCs/>
        </w:rPr>
        <w:t xml:space="preserve">　</w:t>
      </w:r>
      <w:r w:rsidRPr="007B4F4D">
        <w:rPr>
          <w:rFonts w:ascii="BIZ UDPゴシック" w:eastAsia="BIZ UDPゴシック" w:hAnsi="BIZ UDPゴシック" w:hint="eastAsia"/>
          <w:bCs/>
        </w:rPr>
        <w:t>計画策定の考え方と方向性</w:t>
      </w:r>
    </w:p>
    <w:p w14:paraId="103793CE" w14:textId="77777777" w:rsidR="006F1D8E" w:rsidRPr="00444CCB" w:rsidRDefault="000C2423" w:rsidP="00624C71">
      <w:pPr>
        <w:spacing w:line="360" w:lineRule="auto"/>
      </w:pPr>
      <w:r w:rsidRPr="00444CCB">
        <w:rPr>
          <w:rFonts w:hint="eastAsia"/>
        </w:rPr>
        <w:t>１　基本的な考え方</w:t>
      </w:r>
    </w:p>
    <w:p w14:paraId="61778718" w14:textId="4889ACA1" w:rsidR="000C2423" w:rsidRPr="00444CCB" w:rsidRDefault="00D952C7" w:rsidP="00A30943">
      <w:pPr>
        <w:spacing w:line="360" w:lineRule="auto"/>
        <w:ind w:leftChars="177" w:left="425" w:firstLine="141"/>
      </w:pPr>
      <w:r w:rsidRPr="00D952C7">
        <w:rPr>
          <w:rFonts w:hint="eastAsia"/>
        </w:rPr>
        <w:t>令和７年３月に策定された国の「視覚障害者等の読書環境の整備の推進に関する基本的な計画（第二期）」を踏まえ、第５期岡山県障害者計画、第４次岡山県教育振興基本計画等の関連する計画との整合性を図りながら、視覚障害等のある人の読書環境の整備を通じて、障害の有無にかかわらず、県民が等しく、文字・活字文化の恵沢を享受することができる社会及び誰もが生き活きと輝く共生社会の実現に寄与することを目指し、次の３つの方向性を定め、施策を推進します。</w:t>
      </w:r>
      <w:r w:rsidR="000C2423" w:rsidRPr="00444CCB">
        <w:rPr>
          <w:rFonts w:hint="eastAsia"/>
        </w:rPr>
        <w:t xml:space="preserve">　　　</w:t>
      </w:r>
    </w:p>
    <w:p w14:paraId="344562DA" w14:textId="77777777" w:rsidR="0055768B" w:rsidRPr="00444CCB" w:rsidRDefault="0055768B" w:rsidP="00624C71">
      <w:pPr>
        <w:spacing w:line="360" w:lineRule="auto"/>
        <w:ind w:leftChars="59" w:left="142" w:firstLineChars="118" w:firstLine="283"/>
      </w:pPr>
    </w:p>
    <w:p w14:paraId="41869B88" w14:textId="77777777" w:rsidR="000C2423" w:rsidRPr="00444CCB" w:rsidRDefault="000C2423" w:rsidP="00624C71">
      <w:pPr>
        <w:spacing w:line="360" w:lineRule="auto"/>
        <w:rPr>
          <w:szCs w:val="24"/>
        </w:rPr>
      </w:pPr>
      <w:r w:rsidRPr="00444CCB">
        <w:rPr>
          <w:rFonts w:hint="eastAsia"/>
          <w:szCs w:val="24"/>
        </w:rPr>
        <w:t>２　施策の方向性</w:t>
      </w:r>
    </w:p>
    <w:p w14:paraId="6DD7CCB2" w14:textId="2BC3751F" w:rsidR="005E02CE" w:rsidRPr="00840F61" w:rsidRDefault="005E02CE" w:rsidP="00624C71">
      <w:pPr>
        <w:pStyle w:val="a3"/>
        <w:numPr>
          <w:ilvl w:val="0"/>
          <w:numId w:val="14"/>
        </w:numPr>
        <w:autoSpaceDN w:val="0"/>
        <w:spacing w:line="360" w:lineRule="auto"/>
        <w:ind w:leftChars="0" w:hanging="578"/>
        <w:rPr>
          <w:szCs w:val="24"/>
        </w:rPr>
      </w:pPr>
      <w:r w:rsidRPr="00444CCB">
        <w:rPr>
          <w:szCs w:val="24"/>
        </w:rPr>
        <w:t>視覚障害等のある人が利用しやすい書籍等の充実及び製作に携わる人材の</w:t>
      </w:r>
      <w:r w:rsidR="00DB0868" w:rsidRPr="00840F61">
        <w:rPr>
          <w:rFonts w:hint="eastAsia"/>
          <w:szCs w:val="24"/>
        </w:rPr>
        <w:t>養</w:t>
      </w:r>
      <w:r w:rsidRPr="00840F61">
        <w:rPr>
          <w:rFonts w:hint="eastAsia"/>
          <w:szCs w:val="24"/>
        </w:rPr>
        <w:t>成（読書バリアフリー法第９、</w:t>
      </w:r>
      <w:r w:rsidRPr="00840F61">
        <w:rPr>
          <w:szCs w:val="24"/>
        </w:rPr>
        <w:t>10、11、17条関係）</w:t>
      </w:r>
    </w:p>
    <w:p w14:paraId="4A6421D3" w14:textId="25197C0C" w:rsidR="008E155B" w:rsidRPr="00444CCB" w:rsidRDefault="00BF38B4" w:rsidP="007563C5">
      <w:pPr>
        <w:autoSpaceDN w:val="0"/>
        <w:spacing w:line="360" w:lineRule="auto"/>
        <w:ind w:leftChars="218" w:left="523" w:firstLineChars="117" w:firstLine="281"/>
        <w:rPr>
          <w:rFonts w:ascii="ＭＳ 明朝" w:eastAsia="ＭＳ 明朝" w:hAnsi="ＭＳ 明朝"/>
          <w:szCs w:val="24"/>
        </w:rPr>
      </w:pPr>
      <w:r w:rsidRPr="00840F61">
        <w:rPr>
          <w:szCs w:val="24"/>
        </w:rPr>
        <w:t>障害の種類</w:t>
      </w:r>
      <w:r w:rsidRPr="00840F61">
        <w:rPr>
          <w:rFonts w:hint="eastAsia"/>
          <w:szCs w:val="24"/>
        </w:rPr>
        <w:t>や</w:t>
      </w:r>
      <w:r w:rsidRPr="00840F61">
        <w:rPr>
          <w:szCs w:val="24"/>
        </w:rPr>
        <w:t>程度</w:t>
      </w:r>
      <w:r w:rsidRPr="00840F61">
        <w:rPr>
          <w:rFonts w:hint="eastAsia"/>
          <w:szCs w:val="24"/>
        </w:rPr>
        <w:t>は多様であり</w:t>
      </w:r>
      <w:r w:rsidRPr="00840F61">
        <w:rPr>
          <w:szCs w:val="24"/>
        </w:rPr>
        <w:t>、</w:t>
      </w:r>
      <w:r w:rsidRPr="00840F61">
        <w:rPr>
          <w:rFonts w:hint="eastAsia"/>
          <w:szCs w:val="24"/>
        </w:rPr>
        <w:t>利用しやすい</w:t>
      </w:r>
      <w:r w:rsidRPr="00840F61">
        <w:rPr>
          <w:szCs w:val="24"/>
        </w:rPr>
        <w:t>書籍等の提供媒体及び利用方法は異なることを踏まえ、</w:t>
      </w:r>
      <w:r w:rsidR="005E02CE" w:rsidRPr="00840F61">
        <w:rPr>
          <w:rFonts w:hint="eastAsia"/>
          <w:szCs w:val="24"/>
        </w:rPr>
        <w:t>視覚障害等のある人のニーズに応じて、引き続き、視覚障害等のある人が利用しやすい書籍等の収集及び製作を行うとともに、製作した点字、音訳図書等の資料データをサピエ図書館と共有するなど、視覚障害等のある人が利用しやすい書籍等の充実を図ります。また、視覚障害等のある人が利</w:t>
      </w:r>
      <w:r w:rsidR="005E02CE" w:rsidRPr="00444CCB">
        <w:rPr>
          <w:rFonts w:hint="eastAsia"/>
          <w:szCs w:val="24"/>
        </w:rPr>
        <w:t>用しやすい書籍等を製作する点訳者や音訳者の養成に取り組みます。</w:t>
      </w:r>
    </w:p>
    <w:p w14:paraId="7855DD0A" w14:textId="77F92A14" w:rsidR="000C2423" w:rsidRDefault="0091471D" w:rsidP="00A30943">
      <w:pPr>
        <w:spacing w:line="360" w:lineRule="auto"/>
        <w:ind w:firstLineChars="200" w:firstLine="480"/>
        <w:jc w:val="left"/>
        <w:rPr>
          <w:szCs w:val="24"/>
        </w:rPr>
      </w:pPr>
      <w:r w:rsidRPr="00444CCB">
        <w:rPr>
          <w:rFonts w:hint="eastAsia"/>
          <w:szCs w:val="24"/>
        </w:rPr>
        <w:t xml:space="preserve">　</w:t>
      </w:r>
      <w:r w:rsidR="000C2423" w:rsidRPr="00444CCB">
        <w:rPr>
          <w:rFonts w:hint="eastAsia"/>
          <w:szCs w:val="24"/>
        </w:rPr>
        <w:t xml:space="preserve">&lt;主な取組&gt; </w:t>
      </w:r>
    </w:p>
    <w:p w14:paraId="16ED13DE" w14:textId="60C592A6" w:rsidR="00BB1897" w:rsidRDefault="00BB1897" w:rsidP="00BB1897">
      <w:pPr>
        <w:spacing w:line="360" w:lineRule="auto"/>
        <w:ind w:leftChars="236" w:left="806" w:hangingChars="100" w:hanging="240"/>
        <w:jc w:val="left"/>
        <w:rPr>
          <w:szCs w:val="24"/>
        </w:rPr>
      </w:pPr>
      <w:r w:rsidRPr="00444CCB">
        <w:rPr>
          <w:rFonts w:hint="eastAsia"/>
          <w:szCs w:val="24"/>
        </w:rPr>
        <w:t>○</w:t>
      </w:r>
      <w:r>
        <w:rPr>
          <w:rFonts w:hint="eastAsia"/>
          <w:szCs w:val="24"/>
        </w:rPr>
        <w:t xml:space="preserve">　</w:t>
      </w:r>
      <w:r w:rsidRPr="00444CCB">
        <w:rPr>
          <w:rFonts w:hint="eastAsia"/>
          <w:szCs w:val="24"/>
        </w:rPr>
        <w:t>県立図書館</w:t>
      </w:r>
      <w:r>
        <w:rPr>
          <w:rFonts w:hint="eastAsia"/>
          <w:szCs w:val="24"/>
        </w:rPr>
        <w:t>は、</w:t>
      </w:r>
      <w:r w:rsidRPr="00444CCB">
        <w:rPr>
          <w:rFonts w:hint="eastAsia"/>
          <w:szCs w:val="24"/>
        </w:rPr>
        <w:t>音訳図書（録音図書）、</w:t>
      </w:r>
      <w:r w:rsidRPr="00444CCB">
        <w:rPr>
          <w:rFonts w:cs="ＭＳ 明朝"/>
          <w:szCs w:val="24"/>
        </w:rPr>
        <w:t>ＬＬブック</w:t>
      </w:r>
      <w:r w:rsidRPr="00444CCB">
        <w:rPr>
          <w:rFonts w:hint="eastAsia"/>
          <w:szCs w:val="24"/>
        </w:rPr>
        <w:t>、大活字本、デイジー図書等の収集を引き続き行い、サピエ図書館の活用を推進します。</w:t>
      </w:r>
    </w:p>
    <w:p w14:paraId="6DB87864" w14:textId="4E075B7B" w:rsidR="0028223D" w:rsidRDefault="00AC2B09" w:rsidP="00BB1897">
      <w:pPr>
        <w:spacing w:line="360" w:lineRule="auto"/>
        <w:ind w:leftChars="236" w:left="806" w:hangingChars="100" w:hanging="240"/>
        <w:jc w:val="left"/>
        <w:rPr>
          <w:szCs w:val="24"/>
        </w:rPr>
      </w:pPr>
      <w:r w:rsidRPr="00444CCB">
        <w:rPr>
          <w:rFonts w:hint="eastAsia"/>
          <w:szCs w:val="24"/>
        </w:rPr>
        <w:t>○</w:t>
      </w:r>
      <w:r>
        <w:rPr>
          <w:rFonts w:hint="eastAsia"/>
          <w:szCs w:val="24"/>
        </w:rPr>
        <w:t xml:space="preserve">　</w:t>
      </w:r>
      <w:r w:rsidR="00D952C7" w:rsidRPr="00D952C7">
        <w:rPr>
          <w:rFonts w:hint="eastAsia"/>
          <w:szCs w:val="24"/>
        </w:rPr>
        <w:t>県立図書館、県視覚障害者センター、公共図書館、学校図書館</w:t>
      </w:r>
      <w:r w:rsidR="00D952C7" w:rsidRPr="00D952C7">
        <w:rPr>
          <w:szCs w:val="24"/>
        </w:rPr>
        <w:t>の連携により図書の相互貸借を引き続き行います。</w:t>
      </w:r>
    </w:p>
    <w:p w14:paraId="66459712" w14:textId="443BBCCC" w:rsidR="00AC2B09" w:rsidRDefault="00AC2B09" w:rsidP="00AC2B09">
      <w:pPr>
        <w:autoSpaceDN w:val="0"/>
        <w:spacing w:line="360" w:lineRule="auto"/>
        <w:ind w:leftChars="250" w:left="840" w:hangingChars="100" w:hanging="240"/>
        <w:rPr>
          <w:szCs w:val="24"/>
        </w:rPr>
      </w:pPr>
      <w:r w:rsidRPr="00444CCB">
        <w:rPr>
          <w:rFonts w:hint="eastAsia"/>
          <w:szCs w:val="24"/>
        </w:rPr>
        <w:t>○</w:t>
      </w:r>
      <w:r>
        <w:rPr>
          <w:rFonts w:hint="eastAsia"/>
          <w:szCs w:val="24"/>
        </w:rPr>
        <w:t xml:space="preserve">　</w:t>
      </w:r>
      <w:r w:rsidRPr="00444CCB">
        <w:rPr>
          <w:rFonts w:hint="eastAsia"/>
          <w:szCs w:val="24"/>
        </w:rPr>
        <w:t>県立図書館</w:t>
      </w:r>
      <w:r w:rsidR="001F75BF">
        <w:rPr>
          <w:rFonts w:hint="eastAsia"/>
          <w:szCs w:val="24"/>
        </w:rPr>
        <w:t>において</w:t>
      </w:r>
      <w:r w:rsidRPr="00444CCB">
        <w:rPr>
          <w:rFonts w:hint="eastAsia"/>
          <w:szCs w:val="24"/>
        </w:rPr>
        <w:t>、電子書籍サービスの導入について、収集基準の見直しなど具体的方策を検討します。</w:t>
      </w:r>
    </w:p>
    <w:p w14:paraId="4197F454" w14:textId="3D779589" w:rsidR="00D952C7" w:rsidRPr="00444CCB" w:rsidRDefault="0028223D" w:rsidP="00AC2B09">
      <w:pPr>
        <w:autoSpaceDN w:val="0"/>
        <w:spacing w:line="360" w:lineRule="auto"/>
        <w:ind w:leftChars="250" w:left="840" w:hangingChars="100" w:hanging="240"/>
        <w:rPr>
          <w:szCs w:val="24"/>
        </w:rPr>
      </w:pPr>
      <w:r w:rsidRPr="00444CCB">
        <w:rPr>
          <w:rFonts w:hint="eastAsia"/>
          <w:szCs w:val="24"/>
        </w:rPr>
        <w:t>○</w:t>
      </w:r>
      <w:r w:rsidR="007B0784">
        <w:rPr>
          <w:rFonts w:hint="eastAsia"/>
          <w:szCs w:val="24"/>
        </w:rPr>
        <w:t xml:space="preserve">　</w:t>
      </w:r>
      <w:r w:rsidRPr="00444CCB">
        <w:rPr>
          <w:rFonts w:hint="eastAsia"/>
          <w:szCs w:val="24"/>
        </w:rPr>
        <w:t>県視覚障害者センター</w:t>
      </w:r>
      <w:r w:rsidR="00AC2B09">
        <w:rPr>
          <w:rFonts w:hint="eastAsia"/>
          <w:szCs w:val="24"/>
        </w:rPr>
        <w:t>は、</w:t>
      </w:r>
      <w:r w:rsidRPr="00444CCB">
        <w:rPr>
          <w:rFonts w:hint="eastAsia"/>
          <w:szCs w:val="24"/>
        </w:rPr>
        <w:t>点字図書や音訳図書（録音図書）の資料の製作を行い、製作した点字図書や音訳図書等の資料データについて、全国的に利用できる</w:t>
      </w:r>
      <w:r w:rsidRPr="00444CCB">
        <w:rPr>
          <w:rFonts w:hint="eastAsia"/>
          <w:szCs w:val="24"/>
        </w:rPr>
        <w:lastRenderedPageBreak/>
        <w:t>よう、サピエ図書館への提供を引き続き行います。</w:t>
      </w:r>
    </w:p>
    <w:p w14:paraId="55AE27C5" w14:textId="0495F67A" w:rsidR="0028223D" w:rsidRPr="00444CCB" w:rsidRDefault="00D952C7" w:rsidP="003C7B6D">
      <w:pPr>
        <w:autoSpaceDN w:val="0"/>
        <w:spacing w:line="360" w:lineRule="auto"/>
        <w:ind w:leftChars="250" w:left="840" w:hangingChars="100" w:hanging="240"/>
        <w:rPr>
          <w:szCs w:val="24"/>
        </w:rPr>
      </w:pPr>
      <w:r w:rsidRPr="00D952C7">
        <w:rPr>
          <w:rFonts w:hint="eastAsia"/>
          <w:szCs w:val="24"/>
        </w:rPr>
        <w:t>○</w:t>
      </w:r>
      <w:r w:rsidRPr="00840F61">
        <w:rPr>
          <w:rFonts w:hint="eastAsia"/>
          <w:szCs w:val="24"/>
        </w:rPr>
        <w:t xml:space="preserve">　県立図書館は、</w:t>
      </w:r>
      <w:r w:rsidRPr="00D952C7">
        <w:rPr>
          <w:rFonts w:hint="eastAsia"/>
          <w:szCs w:val="24"/>
        </w:rPr>
        <w:t>大学及び高等専門学校の附属図書館において、各施設の役割に応じ、視覚障害等のある人が利用しやすい書籍等の充実が図られるよう情報提供に努めます。</w:t>
      </w:r>
      <w:r w:rsidRPr="00D952C7">
        <w:rPr>
          <w:szCs w:val="24"/>
        </w:rPr>
        <w:t xml:space="preserve">  </w:t>
      </w:r>
    </w:p>
    <w:p w14:paraId="1FA9A234" w14:textId="77777777" w:rsidR="00EC2FB4" w:rsidRDefault="0028223D" w:rsidP="003C7B6D">
      <w:pPr>
        <w:spacing w:line="360" w:lineRule="auto"/>
        <w:ind w:leftChars="250" w:left="840" w:hangingChars="100" w:hanging="240"/>
        <w:rPr>
          <w:szCs w:val="24"/>
        </w:rPr>
      </w:pPr>
      <w:r w:rsidRPr="00444CCB">
        <w:rPr>
          <w:rFonts w:hint="eastAsia"/>
          <w:szCs w:val="24"/>
        </w:rPr>
        <w:t>○</w:t>
      </w:r>
      <w:r w:rsidR="003C7B6D">
        <w:rPr>
          <w:rFonts w:hint="eastAsia"/>
          <w:szCs w:val="24"/>
        </w:rPr>
        <w:t xml:space="preserve">　</w:t>
      </w:r>
      <w:r w:rsidRPr="00444CCB">
        <w:rPr>
          <w:rFonts w:hint="eastAsia"/>
          <w:szCs w:val="24"/>
        </w:rPr>
        <w:t>出版書籍のデータ提供について、国による出版社への協力依頼や実証実験も踏まえながら、県内の地元出版社との関係構築等に努めます。</w:t>
      </w:r>
      <w:r w:rsidR="00891AB3" w:rsidRPr="00444CCB">
        <w:rPr>
          <w:rFonts w:hint="eastAsia"/>
          <w:szCs w:val="24"/>
        </w:rPr>
        <w:t xml:space="preserve">　</w:t>
      </w:r>
    </w:p>
    <w:p w14:paraId="6239BCB7" w14:textId="65CFE128" w:rsidR="00891AB3" w:rsidRPr="00444CCB" w:rsidRDefault="00EC2FB4" w:rsidP="003C7B6D">
      <w:pPr>
        <w:spacing w:line="360" w:lineRule="auto"/>
        <w:ind w:leftChars="250" w:left="840" w:hangingChars="100" w:hanging="240"/>
        <w:rPr>
          <w:szCs w:val="24"/>
        </w:rPr>
      </w:pPr>
      <w:r w:rsidRPr="00D952C7">
        <w:rPr>
          <w:rFonts w:hint="eastAsia"/>
          <w:szCs w:val="24"/>
        </w:rPr>
        <w:t>○　県視覚障害者センターは、点訳者・音訳者の養成やスキルアップを引き続き行います。</w:t>
      </w:r>
    </w:p>
    <w:p w14:paraId="595BE4CF" w14:textId="24104C11" w:rsidR="0028223D" w:rsidRPr="00444CCB" w:rsidRDefault="0028223D" w:rsidP="00A30943">
      <w:pPr>
        <w:autoSpaceDN w:val="0"/>
        <w:spacing w:line="360" w:lineRule="auto"/>
        <w:ind w:firstLineChars="250" w:firstLine="600"/>
        <w:rPr>
          <w:szCs w:val="24"/>
        </w:rPr>
      </w:pPr>
    </w:p>
    <w:p w14:paraId="60CB9DC5" w14:textId="55A161A4" w:rsidR="000C2423" w:rsidRPr="00444CCB" w:rsidRDefault="000C2423" w:rsidP="00764BC4">
      <w:pPr>
        <w:tabs>
          <w:tab w:val="left" w:pos="993"/>
        </w:tabs>
        <w:spacing w:line="360" w:lineRule="auto"/>
        <w:jc w:val="left"/>
        <w:rPr>
          <w:szCs w:val="24"/>
        </w:rPr>
      </w:pPr>
      <w:r w:rsidRPr="00444CCB">
        <w:rPr>
          <w:szCs w:val="24"/>
        </w:rPr>
        <w:t>(2)</w:t>
      </w:r>
      <w:r w:rsidR="00915EDB">
        <w:rPr>
          <w:rFonts w:hint="eastAsia"/>
          <w:szCs w:val="24"/>
        </w:rPr>
        <w:t xml:space="preserve">  </w:t>
      </w:r>
      <w:r w:rsidRPr="00444CCB">
        <w:rPr>
          <w:rFonts w:hint="eastAsia"/>
          <w:szCs w:val="24"/>
        </w:rPr>
        <w:t>読書を支援する環境の充実（読書バリアフリー法第</w:t>
      </w:r>
      <w:r w:rsidR="0028223D" w:rsidRPr="00444CCB">
        <w:rPr>
          <w:szCs w:val="24"/>
        </w:rPr>
        <w:t>９、14、15</w:t>
      </w:r>
      <w:r w:rsidR="0028223D" w:rsidRPr="00444CCB">
        <w:rPr>
          <w:rFonts w:hint="eastAsia"/>
          <w:szCs w:val="24"/>
        </w:rPr>
        <w:t>、17</w:t>
      </w:r>
      <w:r w:rsidRPr="00444CCB">
        <w:rPr>
          <w:rFonts w:hint="eastAsia"/>
          <w:szCs w:val="24"/>
        </w:rPr>
        <w:t>条関係）</w:t>
      </w:r>
    </w:p>
    <w:p w14:paraId="3FBDA534" w14:textId="554CF72F" w:rsidR="0028223D" w:rsidRPr="00444CCB" w:rsidRDefault="007B0784" w:rsidP="00C05A1C">
      <w:pPr>
        <w:spacing w:line="360" w:lineRule="auto"/>
        <w:ind w:leftChars="200" w:left="480" w:firstLineChars="117" w:firstLine="281"/>
        <w:rPr>
          <w:rFonts w:cs="ＭＳ 明朝"/>
          <w:szCs w:val="24"/>
        </w:rPr>
      </w:pPr>
      <w:r w:rsidRPr="007B0784">
        <w:rPr>
          <w:rFonts w:cs="ＭＳ 明朝" w:hint="eastAsia"/>
          <w:szCs w:val="24"/>
        </w:rPr>
        <w:t>県では、「第５期障害者計画」において、障害のある人が容易に情報の取得、</w:t>
      </w:r>
      <w:r w:rsidR="0028223D" w:rsidRPr="00444CCB">
        <w:rPr>
          <w:rFonts w:cs="ＭＳ 明朝" w:hint="eastAsia"/>
          <w:szCs w:val="24"/>
        </w:rPr>
        <w:t>利用及び意思疎通できる社会の実現を目指すため、情報通信における情報アクセシビリティの向上や意思疎通支援の充実に取り組むこととしており、障害のある人が情報通信技術を利活用できる機会の</w:t>
      </w:r>
      <w:r w:rsidR="00BD3E31">
        <w:rPr>
          <w:rFonts w:cs="ＭＳ 明朝" w:hint="eastAsia"/>
          <w:szCs w:val="24"/>
        </w:rPr>
        <w:t>拡充を図り、</w:t>
      </w:r>
      <w:r w:rsidR="0028223D" w:rsidRPr="00444CCB">
        <w:rPr>
          <w:rFonts w:cs="ＭＳ 明朝" w:hint="eastAsia"/>
          <w:szCs w:val="24"/>
        </w:rPr>
        <w:t>コミュニケーション等に資する支援機器の情報提供や体験の場を通じて、障害のある人のニーズを踏まえた支援機器の普及を促進し、情報のバリアフリー化を図ることとしています。</w:t>
      </w:r>
    </w:p>
    <w:p w14:paraId="6EC88DF4" w14:textId="0B4D6AA2" w:rsidR="00624C71" w:rsidRPr="00444CCB" w:rsidRDefault="00276342" w:rsidP="00C05A1C">
      <w:pPr>
        <w:spacing w:line="360" w:lineRule="auto"/>
        <w:ind w:leftChars="200" w:left="480" w:firstLineChars="100" w:firstLine="240"/>
        <w:rPr>
          <w:szCs w:val="24"/>
        </w:rPr>
      </w:pPr>
      <w:r w:rsidRPr="00276342">
        <w:rPr>
          <w:rFonts w:hint="eastAsia"/>
          <w:szCs w:val="24"/>
        </w:rPr>
        <w:t>拡大読書器等の読書支援機器の整備、図書資料の郵送等の視覚障害等のある人へのサービスの充実とともに、読書支援機器</w:t>
      </w:r>
      <w:r w:rsidR="00683D48" w:rsidRPr="00840F61">
        <w:rPr>
          <w:rFonts w:hint="eastAsia"/>
          <w:szCs w:val="24"/>
        </w:rPr>
        <w:t>やICT機器等の利用方法</w:t>
      </w:r>
      <w:r w:rsidRPr="00276342">
        <w:rPr>
          <w:rFonts w:hint="eastAsia"/>
          <w:szCs w:val="24"/>
        </w:rPr>
        <w:t>に関する相談及び習得支援、公共図書館における取組支援</w:t>
      </w:r>
      <w:r w:rsidRPr="00276342">
        <w:rPr>
          <w:szCs w:val="24"/>
        </w:rPr>
        <w:t>等を行い、視覚障害等のある人の読書を支援する環境の充実を図ります。</w:t>
      </w:r>
    </w:p>
    <w:p w14:paraId="3786B732" w14:textId="28FD08EC" w:rsidR="000C2423" w:rsidRPr="00444CCB" w:rsidRDefault="008011F3" w:rsidP="00AA7CBD">
      <w:pPr>
        <w:spacing w:line="360" w:lineRule="auto"/>
        <w:ind w:firstLineChars="200" w:firstLine="480"/>
        <w:rPr>
          <w:szCs w:val="24"/>
        </w:rPr>
      </w:pPr>
      <w:r>
        <w:rPr>
          <w:rFonts w:hint="eastAsia"/>
          <w:szCs w:val="24"/>
        </w:rPr>
        <w:t>&lt;</w:t>
      </w:r>
      <w:r w:rsidRPr="00444CCB">
        <w:rPr>
          <w:rFonts w:hint="eastAsia"/>
          <w:szCs w:val="24"/>
        </w:rPr>
        <w:t>主な取組</w:t>
      </w:r>
      <w:r>
        <w:rPr>
          <w:rFonts w:hint="eastAsia"/>
          <w:szCs w:val="24"/>
        </w:rPr>
        <w:t>&gt;</w:t>
      </w:r>
      <w:r w:rsidR="000C2423" w:rsidRPr="00444CCB">
        <w:rPr>
          <w:rFonts w:hint="eastAsia"/>
          <w:szCs w:val="24"/>
        </w:rPr>
        <w:t xml:space="preserve">　</w:t>
      </w:r>
    </w:p>
    <w:p w14:paraId="19334CF1" w14:textId="6C1869E7" w:rsidR="007C7F67" w:rsidRPr="00840F61" w:rsidRDefault="007033A4" w:rsidP="003C7B6D">
      <w:pPr>
        <w:pStyle w:val="a3"/>
        <w:autoSpaceDN w:val="0"/>
        <w:spacing w:line="360" w:lineRule="auto"/>
        <w:ind w:leftChars="250" w:hangingChars="100" w:hanging="240"/>
        <w:rPr>
          <w:szCs w:val="24"/>
        </w:rPr>
      </w:pPr>
      <w:bookmarkStart w:id="4" w:name="_Hlk212655111"/>
      <w:r>
        <w:rPr>
          <w:rFonts w:hint="eastAsia"/>
          <w:szCs w:val="24"/>
        </w:rPr>
        <w:t>○</w:t>
      </w:r>
      <w:bookmarkEnd w:id="4"/>
      <w:r w:rsidR="003C7B6D">
        <w:rPr>
          <w:rFonts w:hint="eastAsia"/>
          <w:szCs w:val="24"/>
        </w:rPr>
        <w:t xml:space="preserve">　</w:t>
      </w:r>
      <w:r w:rsidR="00D952C7" w:rsidRPr="00D952C7">
        <w:rPr>
          <w:rFonts w:hint="eastAsia"/>
          <w:szCs w:val="24"/>
        </w:rPr>
        <w:t>県立図書館は、点字やピクトグラム等を使用した分かりやすい表示をはじめ、対面朗読（オンライン含む）の実施や、拡大読書器等の読書支援機器の整備</w:t>
      </w:r>
      <w:r w:rsidR="00B82DE3">
        <w:rPr>
          <w:rFonts w:hint="eastAsia"/>
          <w:szCs w:val="24"/>
        </w:rPr>
        <w:t>、</w:t>
      </w:r>
      <w:r w:rsidR="00B82DE3" w:rsidRPr="00840F61">
        <w:rPr>
          <w:rFonts w:hint="eastAsia"/>
          <w:szCs w:val="24"/>
        </w:rPr>
        <w:t>図書資料の郵送等</w:t>
      </w:r>
      <w:r w:rsidR="00D952C7" w:rsidRPr="00840F61">
        <w:rPr>
          <w:rFonts w:hint="eastAsia"/>
          <w:szCs w:val="24"/>
        </w:rPr>
        <w:t>に引き続き取り組みます。</w:t>
      </w:r>
    </w:p>
    <w:p w14:paraId="4DC80A27" w14:textId="00438D99" w:rsidR="00EC2FB4" w:rsidRDefault="007033A4" w:rsidP="00EC2FB4">
      <w:pPr>
        <w:pStyle w:val="a3"/>
        <w:autoSpaceDN w:val="0"/>
        <w:spacing w:line="360" w:lineRule="auto"/>
        <w:ind w:leftChars="250" w:hangingChars="100" w:hanging="240"/>
        <w:rPr>
          <w:szCs w:val="24"/>
        </w:rPr>
      </w:pPr>
      <w:r w:rsidRPr="00840F61">
        <w:rPr>
          <w:rFonts w:hint="eastAsia"/>
          <w:szCs w:val="24"/>
        </w:rPr>
        <w:t>○</w:t>
      </w:r>
      <w:r w:rsidR="00EC2FB4" w:rsidRPr="00840F61">
        <w:rPr>
          <w:rFonts w:hint="eastAsia"/>
          <w:szCs w:val="24"/>
        </w:rPr>
        <w:t xml:space="preserve">　県視覚障害者センターでは、利用しやすい書籍等の使用に関する情報提供を、視覚障害のある人だけでなく、視覚による表現の認識が困難な</w:t>
      </w:r>
      <w:r w:rsidR="003321FC" w:rsidRPr="00840F61">
        <w:rPr>
          <w:rFonts w:hint="eastAsia"/>
          <w:szCs w:val="24"/>
        </w:rPr>
        <w:t>人</w:t>
      </w:r>
      <w:r w:rsidR="00EC2FB4" w:rsidRPr="00840F61">
        <w:rPr>
          <w:rFonts w:hint="eastAsia"/>
          <w:szCs w:val="24"/>
        </w:rPr>
        <w:t>の読書</w:t>
      </w:r>
      <w:r w:rsidR="00EC2FB4" w:rsidRPr="002F1803">
        <w:rPr>
          <w:rFonts w:hint="eastAsia"/>
          <w:szCs w:val="24"/>
        </w:rPr>
        <w:t>環境の整備の推進にも役立てるほか、サピエ図書館の利用登録等の支援を行います。</w:t>
      </w:r>
    </w:p>
    <w:p w14:paraId="061D7506" w14:textId="4FEDD46C" w:rsidR="00EC2FB4" w:rsidRDefault="007033A4" w:rsidP="00EC2FB4">
      <w:pPr>
        <w:pStyle w:val="a3"/>
        <w:autoSpaceDN w:val="0"/>
        <w:spacing w:line="360" w:lineRule="auto"/>
        <w:ind w:leftChars="250" w:hangingChars="100" w:hanging="240"/>
        <w:rPr>
          <w:szCs w:val="24"/>
        </w:rPr>
      </w:pPr>
      <w:r>
        <w:rPr>
          <w:rFonts w:hint="eastAsia"/>
          <w:szCs w:val="24"/>
        </w:rPr>
        <w:lastRenderedPageBreak/>
        <w:t>○</w:t>
      </w:r>
      <w:r w:rsidR="00EC2FB4" w:rsidRPr="00260032">
        <w:rPr>
          <w:rFonts w:hint="eastAsia"/>
          <w:szCs w:val="24"/>
        </w:rPr>
        <w:t xml:space="preserve">　障害者</w:t>
      </w:r>
      <w:r w:rsidR="00EC2FB4" w:rsidRPr="00260032">
        <w:rPr>
          <w:szCs w:val="24"/>
        </w:rPr>
        <w:t>ITサポートセンターおかやまにおいて、視覚障害等のある人が情報通信技術を利活用できる機会の拡充を図り、ICT機器等（パソコン、タブレット、スマートフォン等）</w:t>
      </w:r>
      <w:r w:rsidR="00683D48" w:rsidRPr="00840F61">
        <w:rPr>
          <w:rFonts w:hint="eastAsia"/>
          <w:szCs w:val="24"/>
        </w:rPr>
        <w:t>の</w:t>
      </w:r>
      <w:r w:rsidR="00EC2FB4" w:rsidRPr="00840F61">
        <w:rPr>
          <w:szCs w:val="24"/>
        </w:rPr>
        <w:t>利</w:t>
      </w:r>
      <w:r w:rsidR="00EC2FB4" w:rsidRPr="00260032">
        <w:rPr>
          <w:szCs w:val="24"/>
        </w:rPr>
        <w:t>用方法に関する相談及び習得支援等による支援を行います。</w:t>
      </w:r>
    </w:p>
    <w:p w14:paraId="56A63430" w14:textId="105AC741" w:rsidR="00BB1897" w:rsidRPr="00BB1897" w:rsidRDefault="00BB1897" w:rsidP="00EC2FB4">
      <w:pPr>
        <w:pStyle w:val="a3"/>
        <w:autoSpaceDN w:val="0"/>
        <w:spacing w:line="360" w:lineRule="auto"/>
        <w:ind w:leftChars="250" w:hangingChars="100" w:hanging="240"/>
        <w:rPr>
          <w:szCs w:val="24"/>
        </w:rPr>
      </w:pPr>
      <w:r>
        <w:rPr>
          <w:rFonts w:hint="eastAsia"/>
          <w:szCs w:val="24"/>
        </w:rPr>
        <w:t>○</w:t>
      </w:r>
      <w:r w:rsidRPr="002F1803">
        <w:rPr>
          <w:rFonts w:hint="eastAsia"/>
          <w:szCs w:val="24"/>
        </w:rPr>
        <w:t xml:space="preserve">　県立図書館は、公共図書館への巡回相談等において、読書バリアフリーに係る市町村からの相談に対応します。</w:t>
      </w:r>
    </w:p>
    <w:p w14:paraId="08C8B61F" w14:textId="26159AD2" w:rsidR="002F1803" w:rsidRDefault="007033A4" w:rsidP="003C7B6D">
      <w:pPr>
        <w:pStyle w:val="a3"/>
        <w:autoSpaceDN w:val="0"/>
        <w:spacing w:line="360" w:lineRule="auto"/>
        <w:ind w:leftChars="250" w:hangingChars="100" w:hanging="240"/>
        <w:rPr>
          <w:szCs w:val="24"/>
        </w:rPr>
      </w:pPr>
      <w:r>
        <w:rPr>
          <w:rFonts w:hint="eastAsia"/>
          <w:szCs w:val="24"/>
        </w:rPr>
        <w:t>○</w:t>
      </w:r>
      <w:r w:rsidR="002F1803" w:rsidRPr="002F1803">
        <w:rPr>
          <w:rFonts w:hint="eastAsia"/>
          <w:szCs w:val="24"/>
        </w:rPr>
        <w:t xml:space="preserve">　県立図書館は、視覚障害等のある人が身近な地域において端末機器等の利用支援を受けることが可能となるよう、利用者と接する公共図書館</w:t>
      </w:r>
      <w:r w:rsidR="003321FC" w:rsidRPr="00840F61">
        <w:rPr>
          <w:rFonts w:hint="eastAsia"/>
          <w:szCs w:val="24"/>
        </w:rPr>
        <w:t>や</w:t>
      </w:r>
      <w:r w:rsidR="002F1803" w:rsidRPr="00840F61">
        <w:rPr>
          <w:rFonts w:hint="eastAsia"/>
          <w:szCs w:val="24"/>
        </w:rPr>
        <w:t>学校図書館の職員等を対象に、利用者ニーズに沿った適切な支援方法を学ぶた</w:t>
      </w:r>
      <w:r w:rsidR="002F1803" w:rsidRPr="002F1803">
        <w:rPr>
          <w:rFonts w:hint="eastAsia"/>
          <w:szCs w:val="24"/>
        </w:rPr>
        <w:t>めの研修を引き続き実施します。また、対面朗読ボランティア向けのスキルアップの研修を行います。</w:t>
      </w:r>
    </w:p>
    <w:p w14:paraId="7B89FE0B" w14:textId="22BEB68F" w:rsidR="009B753B" w:rsidRPr="009B753B" w:rsidRDefault="007033A4" w:rsidP="003C7B6D">
      <w:pPr>
        <w:pStyle w:val="a3"/>
        <w:autoSpaceDN w:val="0"/>
        <w:spacing w:line="360" w:lineRule="auto"/>
        <w:ind w:leftChars="250" w:hangingChars="100" w:hanging="240"/>
        <w:rPr>
          <w:szCs w:val="24"/>
        </w:rPr>
      </w:pPr>
      <w:r>
        <w:rPr>
          <w:rFonts w:hint="eastAsia"/>
          <w:szCs w:val="24"/>
        </w:rPr>
        <w:t>○</w:t>
      </w:r>
      <w:r w:rsidR="009B753B" w:rsidRPr="002F1803">
        <w:rPr>
          <w:szCs w:val="24"/>
        </w:rPr>
        <w:t xml:space="preserve"> 市町村における日常生活用具給付等事業について、国と県による市町村への費用の一部負担を引き続き行います。</w:t>
      </w:r>
    </w:p>
    <w:p w14:paraId="25A93439" w14:textId="4A760066" w:rsidR="00624C71" w:rsidRPr="00840F61" w:rsidRDefault="007033A4" w:rsidP="003C7B6D">
      <w:pPr>
        <w:pStyle w:val="a3"/>
        <w:tabs>
          <w:tab w:val="left" w:pos="426"/>
        </w:tabs>
        <w:autoSpaceDN w:val="0"/>
        <w:spacing w:line="360" w:lineRule="auto"/>
        <w:ind w:leftChars="250" w:hangingChars="100" w:hanging="240"/>
        <w:rPr>
          <w:szCs w:val="24"/>
        </w:rPr>
      </w:pPr>
      <w:r>
        <w:rPr>
          <w:rFonts w:hint="eastAsia"/>
          <w:szCs w:val="24"/>
        </w:rPr>
        <w:t>○</w:t>
      </w:r>
      <w:r w:rsidR="003C7B6D">
        <w:rPr>
          <w:rFonts w:hint="eastAsia"/>
          <w:szCs w:val="24"/>
        </w:rPr>
        <w:t xml:space="preserve">　</w:t>
      </w:r>
      <w:r w:rsidR="007E4ADE" w:rsidRPr="00074572">
        <w:rPr>
          <w:rFonts w:hint="eastAsia"/>
          <w:szCs w:val="24"/>
        </w:rPr>
        <w:t>インクルーシブ教育システムの理念にのっとり、県立学校及び市町村教育委員会に対して、視覚障害等のある児童生徒が図書館利用について学ぶことの重要性や多様な読書手段を周知するとともに、</w:t>
      </w:r>
      <w:r w:rsidR="007E4ADE" w:rsidRPr="00074572">
        <w:rPr>
          <w:szCs w:val="24"/>
        </w:rPr>
        <w:t xml:space="preserve"> 特別な支援を必要とする児童生徒等</w:t>
      </w:r>
      <w:r w:rsidR="007E4ADE" w:rsidRPr="00840F61">
        <w:rPr>
          <w:szCs w:val="24"/>
        </w:rPr>
        <w:t>の利用実態に応じた選書や環境の工夫、機器の活用等を促します。</w:t>
      </w:r>
    </w:p>
    <w:p w14:paraId="688A289A" w14:textId="24072584" w:rsidR="00C165E4" w:rsidRDefault="007033A4" w:rsidP="003C7B6D">
      <w:pPr>
        <w:tabs>
          <w:tab w:val="left" w:pos="426"/>
        </w:tabs>
        <w:autoSpaceDN w:val="0"/>
        <w:spacing w:line="360" w:lineRule="auto"/>
        <w:ind w:leftChars="250" w:left="840" w:hangingChars="100" w:hanging="240"/>
        <w:rPr>
          <w:szCs w:val="24"/>
        </w:rPr>
      </w:pPr>
      <w:r>
        <w:rPr>
          <w:rFonts w:hint="eastAsia"/>
          <w:szCs w:val="24"/>
        </w:rPr>
        <w:t>○</w:t>
      </w:r>
      <w:r w:rsidR="00E3427E" w:rsidRPr="00444CCB">
        <w:rPr>
          <w:rFonts w:hint="eastAsia"/>
          <w:szCs w:val="24"/>
        </w:rPr>
        <w:t xml:space="preserve"> </w:t>
      </w:r>
      <w:r w:rsidR="00276342" w:rsidRPr="00276342">
        <w:rPr>
          <w:szCs w:val="24"/>
        </w:rPr>
        <w:t xml:space="preserve">学校図書館を活用した読書支援の充実のため、県立学校の司書教諭・学校司書を適切に配置するとともに、市町村教育委員会に対し、司書教諭等の教職員間や読書ボランティアとの連携の重要性を周知するなど、支援体制の整備を図ります。 </w:t>
      </w:r>
      <w:r w:rsidR="00276342">
        <w:rPr>
          <w:rFonts w:hint="eastAsia"/>
          <w:szCs w:val="24"/>
        </w:rPr>
        <w:t>また、各校の状況やニーズに応じて、必要な情報提供や支援の充実に努めます。</w:t>
      </w:r>
    </w:p>
    <w:p w14:paraId="5FE93B3B" w14:textId="72FF2ACB" w:rsidR="007E4ADE" w:rsidRPr="007E4ADE" w:rsidRDefault="007033A4" w:rsidP="007E4ADE">
      <w:pPr>
        <w:tabs>
          <w:tab w:val="left" w:pos="426"/>
        </w:tabs>
        <w:autoSpaceDN w:val="0"/>
        <w:spacing w:line="360" w:lineRule="auto"/>
        <w:ind w:leftChars="250" w:left="840" w:hangingChars="100" w:hanging="240"/>
        <w:rPr>
          <w:szCs w:val="24"/>
        </w:rPr>
      </w:pPr>
      <w:r>
        <w:rPr>
          <w:rFonts w:hint="eastAsia"/>
          <w:szCs w:val="24"/>
        </w:rPr>
        <w:t>○</w:t>
      </w:r>
      <w:r w:rsidR="00260032">
        <w:rPr>
          <w:rFonts w:hint="eastAsia"/>
          <w:szCs w:val="24"/>
        </w:rPr>
        <w:t xml:space="preserve"> </w:t>
      </w:r>
      <w:r w:rsidR="007E4ADE" w:rsidRPr="007E4ADE">
        <w:rPr>
          <w:rFonts w:hint="eastAsia"/>
          <w:szCs w:val="24"/>
        </w:rPr>
        <w:t>学校における</w:t>
      </w:r>
      <w:r w:rsidR="007E4ADE" w:rsidRPr="007E4ADE">
        <w:rPr>
          <w:szCs w:val="24"/>
        </w:rPr>
        <w:t>ICT環境整備が進められていることも踏まえ、視覚障害等のある児童生徒等が情報端末を利用して電子書籍等を活用できるよう</w:t>
      </w:r>
      <w:r w:rsidR="00260032">
        <w:rPr>
          <w:rFonts w:hint="eastAsia"/>
          <w:szCs w:val="24"/>
        </w:rPr>
        <w:t>努めます</w:t>
      </w:r>
      <w:r w:rsidR="007E4ADE" w:rsidRPr="007E4ADE">
        <w:rPr>
          <w:szCs w:val="24"/>
        </w:rPr>
        <w:t xml:space="preserve">。 </w:t>
      </w:r>
    </w:p>
    <w:p w14:paraId="4D56BB69" w14:textId="6DF0F7EC" w:rsidR="002C3959" w:rsidRDefault="007033A4" w:rsidP="007E4ADE">
      <w:pPr>
        <w:tabs>
          <w:tab w:val="left" w:pos="426"/>
        </w:tabs>
        <w:autoSpaceDN w:val="0"/>
        <w:spacing w:line="360" w:lineRule="auto"/>
        <w:ind w:leftChars="250" w:left="840" w:hangingChars="100" w:hanging="240"/>
        <w:rPr>
          <w:szCs w:val="24"/>
        </w:rPr>
      </w:pPr>
      <w:r>
        <w:rPr>
          <w:rFonts w:hint="eastAsia"/>
          <w:szCs w:val="24"/>
        </w:rPr>
        <w:t>○</w:t>
      </w:r>
      <w:r w:rsidR="007E4ADE" w:rsidRPr="007E4ADE">
        <w:rPr>
          <w:rFonts w:hint="eastAsia"/>
          <w:szCs w:val="24"/>
        </w:rPr>
        <w:t xml:space="preserve">　特別支援学校においては、公共図書館等と連携し、校外学習や図書館職員による出前講座を実施するとともに、一人一台端末を活用した読書支援サービスの利用を促進します。</w:t>
      </w:r>
      <w:r w:rsidR="007E4ADE" w:rsidRPr="007E4ADE">
        <w:rPr>
          <w:szCs w:val="24"/>
        </w:rPr>
        <w:t xml:space="preserve">  </w:t>
      </w:r>
    </w:p>
    <w:p w14:paraId="70B95D15" w14:textId="72D415D7" w:rsidR="007E4ADE" w:rsidRDefault="007E4ADE" w:rsidP="007E4ADE">
      <w:pPr>
        <w:tabs>
          <w:tab w:val="left" w:pos="426"/>
        </w:tabs>
        <w:autoSpaceDN w:val="0"/>
        <w:spacing w:line="360" w:lineRule="auto"/>
        <w:ind w:leftChars="250" w:left="840" w:hangingChars="100" w:hanging="240"/>
        <w:rPr>
          <w:szCs w:val="24"/>
        </w:rPr>
      </w:pPr>
      <w:r w:rsidRPr="007E4ADE">
        <w:rPr>
          <w:szCs w:val="24"/>
        </w:rPr>
        <w:t xml:space="preserve"> </w:t>
      </w:r>
    </w:p>
    <w:p w14:paraId="651C718D" w14:textId="77777777" w:rsidR="00840F61" w:rsidRDefault="00840F61" w:rsidP="007E4ADE">
      <w:pPr>
        <w:tabs>
          <w:tab w:val="left" w:pos="426"/>
        </w:tabs>
        <w:autoSpaceDN w:val="0"/>
        <w:spacing w:line="360" w:lineRule="auto"/>
        <w:ind w:leftChars="250" w:left="840" w:hangingChars="100" w:hanging="240"/>
        <w:rPr>
          <w:szCs w:val="24"/>
        </w:rPr>
      </w:pPr>
    </w:p>
    <w:p w14:paraId="3D04A9EB" w14:textId="65A87ABE" w:rsidR="000C2423" w:rsidRPr="00444CCB" w:rsidRDefault="0089648F" w:rsidP="00EA3CC1">
      <w:pPr>
        <w:tabs>
          <w:tab w:val="left" w:pos="993"/>
        </w:tabs>
        <w:spacing w:line="360" w:lineRule="auto"/>
        <w:ind w:left="600" w:hangingChars="250" w:hanging="600"/>
        <w:rPr>
          <w:szCs w:val="24"/>
        </w:rPr>
      </w:pPr>
      <w:r w:rsidRPr="00444CCB">
        <w:rPr>
          <w:rFonts w:hint="eastAsia"/>
          <w:szCs w:val="24"/>
        </w:rPr>
        <w:lastRenderedPageBreak/>
        <w:t>(3)</w:t>
      </w:r>
      <w:r w:rsidR="00915EDB">
        <w:rPr>
          <w:rFonts w:hint="eastAsia"/>
          <w:szCs w:val="24"/>
        </w:rPr>
        <w:t xml:space="preserve">  </w:t>
      </w:r>
      <w:r w:rsidR="000C2423" w:rsidRPr="00444CCB">
        <w:rPr>
          <w:rFonts w:hint="eastAsia"/>
          <w:szCs w:val="24"/>
        </w:rPr>
        <w:t>図書館サービス</w:t>
      </w:r>
      <w:r w:rsidR="00C165E4">
        <w:rPr>
          <w:rFonts w:hint="eastAsia"/>
          <w:szCs w:val="24"/>
        </w:rPr>
        <w:t>等</w:t>
      </w:r>
      <w:r w:rsidR="000C2423" w:rsidRPr="00444CCB">
        <w:rPr>
          <w:rFonts w:hint="eastAsia"/>
          <w:szCs w:val="24"/>
        </w:rPr>
        <w:t>の情報発信（読書バリアフリー法第９、</w:t>
      </w:r>
      <w:r w:rsidR="00F30519" w:rsidRPr="00444CCB">
        <w:rPr>
          <w:rFonts w:hint="eastAsia"/>
          <w:szCs w:val="24"/>
        </w:rPr>
        <w:t>10</w:t>
      </w:r>
      <w:r w:rsidR="000C2423" w:rsidRPr="00444CCB">
        <w:rPr>
          <w:rFonts w:hint="eastAsia"/>
          <w:szCs w:val="24"/>
        </w:rPr>
        <w:t>条関係）</w:t>
      </w:r>
    </w:p>
    <w:p w14:paraId="1F879886" w14:textId="0FA5B3EB" w:rsidR="00074B59" w:rsidRDefault="00074B59" w:rsidP="006A6838">
      <w:pPr>
        <w:spacing w:line="360" w:lineRule="auto"/>
        <w:ind w:leftChars="177" w:left="425" w:firstLineChars="117" w:firstLine="281"/>
        <w:rPr>
          <w:szCs w:val="24"/>
        </w:rPr>
      </w:pPr>
      <w:r w:rsidRPr="00074B59">
        <w:rPr>
          <w:rFonts w:hint="eastAsia"/>
          <w:szCs w:val="24"/>
        </w:rPr>
        <w:t>県立図書館、県視覚障害者センター、障害者</w:t>
      </w:r>
      <w:r w:rsidR="007033A4">
        <w:rPr>
          <w:rFonts w:hint="eastAsia"/>
          <w:szCs w:val="24"/>
        </w:rPr>
        <w:t>IT</w:t>
      </w:r>
      <w:r w:rsidRPr="00074B59">
        <w:rPr>
          <w:rFonts w:hint="eastAsia"/>
          <w:szCs w:val="24"/>
        </w:rPr>
        <w:t>サポートセンターおかやまの視覚障害等のある人に向けたサービスや、サピエ図書館を含むインターネットを利用したサービス等について、</w:t>
      </w:r>
      <w:r w:rsidRPr="00074B59">
        <w:rPr>
          <w:szCs w:val="24"/>
        </w:rPr>
        <w:t xml:space="preserve"> 視覚障害等のある人のみならず、家族、支援者、福祉・労働・医療関係者、ボランティア等、広く県民に向けて、あらゆる機会を通じて、その内容や利用方法等をわかりやすく周知します。</w:t>
      </w:r>
    </w:p>
    <w:p w14:paraId="67C3E1BD" w14:textId="47839F6B" w:rsidR="000C2423" w:rsidRPr="00444CCB" w:rsidRDefault="000C2423" w:rsidP="00074B59">
      <w:pPr>
        <w:spacing w:line="360" w:lineRule="auto"/>
        <w:ind w:leftChars="100" w:left="240" w:firstLineChars="100" w:firstLine="240"/>
        <w:rPr>
          <w:szCs w:val="24"/>
        </w:rPr>
      </w:pPr>
      <w:bookmarkStart w:id="5" w:name="_Hlk212471773"/>
      <w:r w:rsidRPr="00444CCB">
        <w:rPr>
          <w:rFonts w:hint="eastAsia"/>
          <w:szCs w:val="24"/>
        </w:rPr>
        <w:t>＜主な取組＞</w:t>
      </w:r>
      <w:bookmarkEnd w:id="5"/>
    </w:p>
    <w:p w14:paraId="60B7F137" w14:textId="591DDA72" w:rsidR="000C2423" w:rsidRPr="009C68A2" w:rsidRDefault="007033A4" w:rsidP="003C7B6D">
      <w:pPr>
        <w:tabs>
          <w:tab w:val="left" w:pos="1985"/>
        </w:tabs>
        <w:spacing w:line="360" w:lineRule="auto"/>
        <w:ind w:leftChars="250" w:left="840" w:hangingChars="100" w:hanging="240"/>
        <w:rPr>
          <w:color w:val="EE0000"/>
          <w:szCs w:val="24"/>
        </w:rPr>
      </w:pPr>
      <w:r>
        <w:rPr>
          <w:rFonts w:hint="eastAsia"/>
          <w:szCs w:val="24"/>
        </w:rPr>
        <w:t>○</w:t>
      </w:r>
      <w:r w:rsidR="00F07B07" w:rsidRPr="00444CCB">
        <w:rPr>
          <w:rFonts w:hint="eastAsia"/>
          <w:szCs w:val="24"/>
        </w:rPr>
        <w:t xml:space="preserve">　</w:t>
      </w:r>
      <w:r w:rsidR="00074B59" w:rsidRPr="00074B59">
        <w:rPr>
          <w:rFonts w:hint="eastAsia"/>
          <w:szCs w:val="24"/>
        </w:rPr>
        <w:t xml:space="preserve">　県内の公共図書館や特別支援学校、関係機関等との連携を一層進めることで、</w:t>
      </w:r>
      <w:r w:rsidR="00E168E7" w:rsidRPr="00840F61">
        <w:rPr>
          <w:rFonts w:hint="eastAsia"/>
          <w:szCs w:val="24"/>
        </w:rPr>
        <w:t>図書館等</w:t>
      </w:r>
      <w:r w:rsidR="009C68A2" w:rsidRPr="00840F61">
        <w:rPr>
          <w:rFonts w:hint="eastAsia"/>
          <w:szCs w:val="24"/>
        </w:rPr>
        <w:t>の</w:t>
      </w:r>
      <w:r w:rsidR="00E168E7" w:rsidRPr="00840F61">
        <w:rPr>
          <w:rFonts w:hint="eastAsia"/>
          <w:szCs w:val="24"/>
        </w:rPr>
        <w:t>サービスやサピエ図書館等のインターネットを利用したサービスを広く県民に向けて周知します。</w:t>
      </w:r>
    </w:p>
    <w:p w14:paraId="0036E819" w14:textId="4B0F56BE" w:rsidR="00074B59" w:rsidRPr="00444CCB" w:rsidRDefault="007033A4" w:rsidP="003C7B6D">
      <w:pPr>
        <w:tabs>
          <w:tab w:val="left" w:pos="1985"/>
        </w:tabs>
        <w:spacing w:line="360" w:lineRule="auto"/>
        <w:ind w:leftChars="250" w:left="840" w:hangingChars="100" w:hanging="240"/>
        <w:rPr>
          <w:szCs w:val="24"/>
        </w:rPr>
      </w:pPr>
      <w:r>
        <w:rPr>
          <w:rFonts w:hint="eastAsia"/>
          <w:szCs w:val="24"/>
        </w:rPr>
        <w:t>○</w:t>
      </w:r>
      <w:r w:rsidR="00074B59" w:rsidRPr="00074B59">
        <w:rPr>
          <w:rFonts w:hint="eastAsia"/>
          <w:szCs w:val="24"/>
        </w:rPr>
        <w:t xml:space="preserve">　　ホームページや本計画の概要を示したリーフレット等を通して、読書バリアフリーの意義や取組、視覚障害等のある人が利用しやすい書籍等やサービスについて周知します。</w:t>
      </w:r>
    </w:p>
    <w:p w14:paraId="0BADB7DB" w14:textId="661294D8" w:rsidR="000C2423" w:rsidRPr="00444CCB" w:rsidRDefault="007033A4" w:rsidP="003C7B6D">
      <w:pPr>
        <w:spacing w:line="360" w:lineRule="auto"/>
        <w:ind w:leftChars="249" w:left="848" w:hangingChars="104" w:hanging="250"/>
        <w:rPr>
          <w:szCs w:val="24"/>
        </w:rPr>
      </w:pPr>
      <w:r>
        <w:rPr>
          <w:rFonts w:hint="eastAsia"/>
          <w:szCs w:val="24"/>
        </w:rPr>
        <w:t>○</w:t>
      </w:r>
      <w:r w:rsidR="00F07B07" w:rsidRPr="00444CCB">
        <w:rPr>
          <w:rFonts w:hint="eastAsia"/>
          <w:szCs w:val="24"/>
        </w:rPr>
        <w:t xml:space="preserve">　</w:t>
      </w:r>
      <w:r w:rsidR="00074B59" w:rsidRPr="00074B59">
        <w:rPr>
          <w:rFonts w:hint="eastAsia"/>
          <w:szCs w:val="24"/>
        </w:rPr>
        <w:t>県立図書館は、ウェブアクセシビリティ規格に配慮し、図書館のホームページの更なる改善に努め、ＳＮＳや動画による広報を行います</w:t>
      </w:r>
      <w:r w:rsidR="00074B59">
        <w:rPr>
          <w:rFonts w:hint="eastAsia"/>
          <w:szCs w:val="24"/>
        </w:rPr>
        <w:t>。</w:t>
      </w:r>
    </w:p>
    <w:p w14:paraId="2272FD1D" w14:textId="7C0E8D92" w:rsidR="000C2423" w:rsidRPr="00444CCB" w:rsidRDefault="007033A4" w:rsidP="003C7B6D">
      <w:pPr>
        <w:spacing w:line="360" w:lineRule="auto"/>
        <w:ind w:leftChars="249" w:left="848" w:hangingChars="104" w:hanging="250"/>
        <w:rPr>
          <w:szCs w:val="24"/>
        </w:rPr>
      </w:pPr>
      <w:r>
        <w:rPr>
          <w:rFonts w:hint="eastAsia"/>
          <w:szCs w:val="24"/>
        </w:rPr>
        <w:t>○</w:t>
      </w:r>
      <w:r w:rsidR="00F07B07" w:rsidRPr="00444CCB">
        <w:rPr>
          <w:rFonts w:hint="eastAsia"/>
          <w:szCs w:val="24"/>
        </w:rPr>
        <w:t xml:space="preserve">　</w:t>
      </w:r>
      <w:r w:rsidR="00074B59" w:rsidRPr="00074B59">
        <w:rPr>
          <w:rFonts w:hint="eastAsia"/>
          <w:szCs w:val="24"/>
        </w:rPr>
        <w:t>県内で開催されるイベント等において、視覚障害等のある人の多様な読書手段について紹介し、</w:t>
      </w:r>
      <w:r w:rsidR="00074B59" w:rsidRPr="00074B59">
        <w:rPr>
          <w:szCs w:val="24"/>
        </w:rPr>
        <w:t xml:space="preserve"> 県民が読書バリアフリーに関するサービスを体験する機会を創出します。</w:t>
      </w:r>
    </w:p>
    <w:p w14:paraId="30650FFD" w14:textId="13C569B2" w:rsidR="000E643D" w:rsidRPr="00840F61" w:rsidRDefault="007033A4" w:rsidP="00074B59">
      <w:pPr>
        <w:spacing w:line="360" w:lineRule="auto"/>
        <w:ind w:leftChars="250" w:left="840" w:hangingChars="100" w:hanging="240"/>
        <w:rPr>
          <w:szCs w:val="24"/>
        </w:rPr>
      </w:pPr>
      <w:r>
        <w:rPr>
          <w:rFonts w:hint="eastAsia"/>
          <w:szCs w:val="24"/>
        </w:rPr>
        <w:t>○</w:t>
      </w:r>
      <w:r w:rsidR="00F07B07" w:rsidRPr="00444CCB">
        <w:rPr>
          <w:rFonts w:hint="eastAsia"/>
          <w:szCs w:val="24"/>
        </w:rPr>
        <w:t xml:space="preserve">　</w:t>
      </w:r>
      <w:r w:rsidR="00260032" w:rsidRPr="00260032">
        <w:rPr>
          <w:rFonts w:hint="eastAsia"/>
          <w:szCs w:val="24"/>
        </w:rPr>
        <w:t>眼科医療機関や障害福祉サービス事業所等に対し、</w:t>
      </w:r>
      <w:r w:rsidR="00260032" w:rsidRPr="00840F61">
        <w:rPr>
          <w:rFonts w:hint="eastAsia"/>
          <w:szCs w:val="24"/>
        </w:rPr>
        <w:t>読書バリアフリーに関するサービスの紹介等を行います。</w:t>
      </w:r>
    </w:p>
    <w:p w14:paraId="30231735" w14:textId="1458B455" w:rsidR="00A9710D" w:rsidRDefault="00A9710D" w:rsidP="002B75C3">
      <w:pPr>
        <w:spacing w:line="360" w:lineRule="auto"/>
        <w:rPr>
          <w:szCs w:val="24"/>
        </w:rPr>
      </w:pPr>
    </w:p>
    <w:p w14:paraId="6DFF0555" w14:textId="77777777" w:rsidR="002B75C3" w:rsidRDefault="002B75C3" w:rsidP="002B75C3">
      <w:pPr>
        <w:spacing w:line="360" w:lineRule="auto"/>
        <w:rPr>
          <w:szCs w:val="24"/>
        </w:rPr>
      </w:pPr>
    </w:p>
    <w:p w14:paraId="7C8178BA" w14:textId="77777777" w:rsidR="002B75C3" w:rsidRDefault="002B75C3" w:rsidP="002B75C3">
      <w:pPr>
        <w:spacing w:line="360" w:lineRule="auto"/>
        <w:rPr>
          <w:szCs w:val="24"/>
        </w:rPr>
      </w:pPr>
    </w:p>
    <w:p w14:paraId="694B7973" w14:textId="77777777" w:rsidR="002B75C3" w:rsidRPr="00444CCB" w:rsidRDefault="002B75C3" w:rsidP="002B75C3">
      <w:pPr>
        <w:spacing w:line="360" w:lineRule="auto"/>
        <w:rPr>
          <w:szCs w:val="24"/>
        </w:rPr>
      </w:pPr>
    </w:p>
    <w:p w14:paraId="78D6C84C" w14:textId="77777777" w:rsidR="007C7F67" w:rsidRDefault="007C7F67" w:rsidP="00016947">
      <w:pPr>
        <w:autoSpaceDN w:val="0"/>
        <w:rPr>
          <w:szCs w:val="24"/>
        </w:rPr>
      </w:pPr>
    </w:p>
    <w:p w14:paraId="4C71F61F" w14:textId="77777777" w:rsidR="009151E4" w:rsidRDefault="009151E4" w:rsidP="00016947">
      <w:pPr>
        <w:autoSpaceDN w:val="0"/>
        <w:rPr>
          <w:szCs w:val="24"/>
        </w:rPr>
      </w:pPr>
    </w:p>
    <w:p w14:paraId="391F19FC" w14:textId="77777777" w:rsidR="009151E4" w:rsidRDefault="009151E4" w:rsidP="00016947">
      <w:pPr>
        <w:autoSpaceDN w:val="0"/>
        <w:rPr>
          <w:szCs w:val="24"/>
        </w:rPr>
      </w:pPr>
    </w:p>
    <w:p w14:paraId="0A59998B" w14:textId="77777777" w:rsidR="00F216D8" w:rsidRDefault="00F216D8" w:rsidP="00016947">
      <w:pPr>
        <w:autoSpaceDN w:val="0"/>
        <w:rPr>
          <w:szCs w:val="24"/>
        </w:rPr>
      </w:pPr>
    </w:p>
    <w:p w14:paraId="10AE78DD" w14:textId="77777777" w:rsidR="009151E4" w:rsidRPr="00444CCB" w:rsidRDefault="009151E4" w:rsidP="00016947">
      <w:pPr>
        <w:autoSpaceDN w:val="0"/>
        <w:rPr>
          <w:szCs w:val="24"/>
        </w:rPr>
      </w:pPr>
    </w:p>
    <w:p w14:paraId="367E5E50" w14:textId="389E3A05" w:rsidR="000C2423" w:rsidRPr="007B4F4D" w:rsidRDefault="000C2423" w:rsidP="007B4F4D">
      <w:pPr>
        <w:spacing w:line="360" w:lineRule="auto"/>
        <w:jc w:val="left"/>
        <w:rPr>
          <w:rFonts w:ascii="BIZ UDPゴシック" w:eastAsia="BIZ UDPゴシック" w:hAnsi="BIZ UDPゴシック"/>
          <w:bCs/>
          <w:szCs w:val="24"/>
        </w:rPr>
      </w:pPr>
      <w:r w:rsidRPr="007B4F4D">
        <w:rPr>
          <w:rFonts w:ascii="BIZ UDPゴシック" w:eastAsia="BIZ UDPゴシック" w:hAnsi="BIZ UDPゴシック" w:hint="eastAsia"/>
          <w:bCs/>
          <w:szCs w:val="24"/>
        </w:rPr>
        <w:lastRenderedPageBreak/>
        <w:t>第５章　推進</w:t>
      </w:r>
      <w:r w:rsidR="00F30519" w:rsidRPr="007B4F4D">
        <w:rPr>
          <w:rFonts w:ascii="BIZ UDPゴシック" w:eastAsia="BIZ UDPゴシック" w:hAnsi="BIZ UDPゴシック" w:hint="eastAsia"/>
          <w:bCs/>
          <w:szCs w:val="24"/>
        </w:rPr>
        <w:t>方針</w:t>
      </w:r>
    </w:p>
    <w:p w14:paraId="215B1904" w14:textId="77777777" w:rsidR="00074B59" w:rsidRDefault="00074B59" w:rsidP="00EA3CC1">
      <w:pPr>
        <w:framePr w:hSpace="142" w:wrap="around" w:vAnchor="text" w:hAnchor="text" w:xAlign="center" w:y="1"/>
        <w:autoSpaceDN w:val="0"/>
        <w:spacing w:line="360" w:lineRule="auto"/>
        <w:ind w:firstLineChars="100" w:firstLine="240"/>
        <w:suppressOverlap/>
        <w:rPr>
          <w:szCs w:val="24"/>
        </w:rPr>
      </w:pPr>
      <w:r w:rsidRPr="00074B59">
        <w:rPr>
          <w:rFonts w:hint="eastAsia"/>
          <w:szCs w:val="24"/>
        </w:rPr>
        <w:t>本計画は、読書バリアフリー計画に記載した視覚障害等のある人の読書環境の整備に係る様々な取組を中心に、計画期間中の進捗状況も踏まえ、内容の更新とともに、新たに補足・追記を行ったものです。今後、国において、基本計画に新たに設定された指標等により進捗状況の確認を行いながら取組が進められるため、本計画の見直しの際には、国の進捗状況等を踏まえ、具体的な目標や達成時期等を検討することとします。</w:t>
      </w:r>
    </w:p>
    <w:p w14:paraId="6C89E14C" w14:textId="19C122A7" w:rsidR="0028223D" w:rsidRPr="00444CCB" w:rsidRDefault="0028223D" w:rsidP="00EA3CC1">
      <w:pPr>
        <w:framePr w:hSpace="142" w:wrap="around" w:vAnchor="text" w:hAnchor="text" w:xAlign="center" w:y="1"/>
        <w:autoSpaceDN w:val="0"/>
        <w:spacing w:line="360" w:lineRule="auto"/>
        <w:ind w:firstLineChars="100" w:firstLine="240"/>
        <w:suppressOverlap/>
        <w:rPr>
          <w:szCs w:val="24"/>
        </w:rPr>
      </w:pPr>
      <w:r w:rsidRPr="00444CCB">
        <w:rPr>
          <w:rFonts w:hint="eastAsia"/>
          <w:szCs w:val="24"/>
        </w:rPr>
        <w:t>また、本計画について、市町村をはじめ、様々な関係者に周知等を図るとともに、市町村の計画策定に向けて、必要な情報収集及びその提供を行います。</w:t>
      </w:r>
    </w:p>
    <w:p w14:paraId="69235443" w14:textId="728CFFB1" w:rsidR="00556066" w:rsidRPr="00444CCB" w:rsidRDefault="00074B59" w:rsidP="00DB69C9">
      <w:pPr>
        <w:spacing w:line="360" w:lineRule="auto"/>
        <w:ind w:firstLineChars="100" w:firstLine="240"/>
        <w:rPr>
          <w:szCs w:val="24"/>
        </w:rPr>
      </w:pPr>
      <w:r w:rsidRPr="00074B59">
        <w:rPr>
          <w:rFonts w:hint="eastAsia"/>
          <w:szCs w:val="24"/>
        </w:rPr>
        <w:t>なお、本計画の実施状況については、関係する審議会や会議等において、</w:t>
      </w:r>
      <w:r w:rsidRPr="00074B59">
        <w:rPr>
          <w:szCs w:val="24"/>
        </w:rPr>
        <w:t xml:space="preserve"> 関連する計画等における次の目標・指標の進捗等も参考に進行管理を行い、必要に応じて、取組の見直し等を行います。</w:t>
      </w:r>
    </w:p>
    <w:p w14:paraId="4DFBE9AA" w14:textId="77777777" w:rsidR="00764BC4" w:rsidRPr="00444CCB" w:rsidRDefault="00764BC4" w:rsidP="0028223D">
      <w:pPr>
        <w:spacing w:line="360" w:lineRule="auto"/>
        <w:ind w:leftChars="-100" w:hangingChars="100" w:hanging="240"/>
        <w:rPr>
          <w:szCs w:val="24"/>
        </w:rPr>
      </w:pPr>
    </w:p>
    <w:p w14:paraId="2D03FB35" w14:textId="230FDF1D" w:rsidR="003C7B6D" w:rsidRPr="00444CCB" w:rsidRDefault="00A46EAC" w:rsidP="003C7B6D">
      <w:pPr>
        <w:pStyle w:val="a3"/>
        <w:numPr>
          <w:ilvl w:val="0"/>
          <w:numId w:val="19"/>
        </w:numPr>
        <w:tabs>
          <w:tab w:val="left" w:pos="284"/>
        </w:tabs>
        <w:spacing w:line="360" w:lineRule="auto"/>
        <w:ind w:leftChars="0"/>
        <w:jc w:val="left"/>
      </w:pPr>
      <w:r w:rsidRPr="003C7B6D">
        <w:rPr>
          <w:szCs w:val="24"/>
        </w:rPr>
        <w:t>視覚障害等のある人</w:t>
      </w:r>
      <w:r w:rsidRPr="003C7B6D">
        <w:rPr>
          <w:rFonts w:hint="eastAsia"/>
          <w:szCs w:val="24"/>
        </w:rPr>
        <w:t>が利用しやすい</w:t>
      </w:r>
      <w:r w:rsidRPr="00444CCB">
        <w:rPr>
          <w:rFonts w:hint="eastAsia"/>
        </w:rPr>
        <w:t>書籍等の充実及び製作に携わる人材の</w:t>
      </w:r>
      <w:r w:rsidR="00BE5254">
        <w:rPr>
          <w:rFonts w:hint="eastAsia"/>
        </w:rPr>
        <w:t>養成</w:t>
      </w:r>
      <w:r w:rsidRPr="00444CCB">
        <w:rPr>
          <w:rFonts w:hint="eastAsia"/>
        </w:rPr>
        <w:t>に関するもの</w:t>
      </w:r>
    </w:p>
    <w:tbl>
      <w:tblPr>
        <w:tblStyle w:val="a8"/>
        <w:tblW w:w="8505" w:type="dxa"/>
        <w:tblInd w:w="704" w:type="dxa"/>
        <w:tblLayout w:type="fixed"/>
        <w:tblLook w:val="04A0" w:firstRow="1" w:lastRow="0" w:firstColumn="1" w:lastColumn="0" w:noHBand="0" w:noVBand="1"/>
      </w:tblPr>
      <w:tblGrid>
        <w:gridCol w:w="2835"/>
        <w:gridCol w:w="2835"/>
        <w:gridCol w:w="2835"/>
      </w:tblGrid>
      <w:tr w:rsidR="00444CCB" w:rsidRPr="00444CCB" w14:paraId="2AA198D5" w14:textId="77777777" w:rsidTr="005F389C">
        <w:trPr>
          <w:trHeight w:val="369"/>
        </w:trPr>
        <w:tc>
          <w:tcPr>
            <w:tcW w:w="2835" w:type="dxa"/>
            <w:vAlign w:val="center"/>
          </w:tcPr>
          <w:p w14:paraId="04D43899" w14:textId="77777777" w:rsidR="00A46EAC" w:rsidRPr="00444CCB" w:rsidRDefault="00A46EAC" w:rsidP="00233B1A">
            <w:pPr>
              <w:jc w:val="center"/>
            </w:pPr>
            <w:r w:rsidRPr="00444CCB">
              <w:rPr>
                <w:rFonts w:hint="eastAsia"/>
              </w:rPr>
              <w:t>項目</w:t>
            </w:r>
          </w:p>
        </w:tc>
        <w:tc>
          <w:tcPr>
            <w:tcW w:w="2835" w:type="dxa"/>
            <w:vAlign w:val="center"/>
          </w:tcPr>
          <w:p w14:paraId="5C8C0545" w14:textId="77777777" w:rsidR="00A46EAC" w:rsidRPr="00444CCB" w:rsidRDefault="00A46EAC" w:rsidP="00233B1A">
            <w:pPr>
              <w:jc w:val="center"/>
            </w:pPr>
            <w:r w:rsidRPr="00444CCB">
              <w:rPr>
                <w:rFonts w:hint="eastAsia"/>
              </w:rPr>
              <w:t>現況数値</w:t>
            </w:r>
          </w:p>
        </w:tc>
        <w:tc>
          <w:tcPr>
            <w:tcW w:w="2835" w:type="dxa"/>
            <w:vAlign w:val="center"/>
          </w:tcPr>
          <w:p w14:paraId="02B3110C" w14:textId="77777777" w:rsidR="00A46EAC" w:rsidRPr="00444CCB" w:rsidRDefault="00A46EAC" w:rsidP="00233B1A">
            <w:pPr>
              <w:jc w:val="center"/>
            </w:pPr>
            <w:r w:rsidRPr="00444CCB">
              <w:rPr>
                <w:rFonts w:hint="eastAsia"/>
              </w:rPr>
              <w:t>目標数値</w:t>
            </w:r>
          </w:p>
        </w:tc>
      </w:tr>
      <w:tr w:rsidR="00A46EAC" w:rsidRPr="00444CCB" w14:paraId="3DEEEFC6" w14:textId="77777777" w:rsidTr="009B1D07">
        <w:tc>
          <w:tcPr>
            <w:tcW w:w="2835" w:type="dxa"/>
            <w:vAlign w:val="center"/>
          </w:tcPr>
          <w:p w14:paraId="1470E1F3" w14:textId="0B9A8924" w:rsidR="00A46EAC" w:rsidRPr="00444CCB" w:rsidRDefault="00A46EAC" w:rsidP="00B9167A">
            <w:r w:rsidRPr="00444CCB">
              <w:rPr>
                <w:rFonts w:hint="eastAsia"/>
              </w:rPr>
              <w:t>県視覚障害者センターで点訳奉仕</w:t>
            </w:r>
            <w:r w:rsidR="00074B59">
              <w:rPr>
                <w:rFonts w:hint="eastAsia"/>
              </w:rPr>
              <w:t>員</w:t>
            </w:r>
            <w:r w:rsidRPr="00444CCB">
              <w:rPr>
                <w:rFonts w:hint="eastAsia"/>
              </w:rPr>
              <w:t>、朗読奉仕</w:t>
            </w:r>
            <w:r w:rsidR="00074B59">
              <w:rPr>
                <w:rFonts w:hint="eastAsia"/>
              </w:rPr>
              <w:t>員</w:t>
            </w:r>
            <w:r w:rsidRPr="00444CCB">
              <w:rPr>
                <w:rFonts w:hint="eastAsia"/>
              </w:rPr>
              <w:t>の養成研修を受講修了した人の数</w:t>
            </w:r>
            <w:r w:rsidR="004E6DD7">
              <w:rPr>
                <w:rFonts w:hint="eastAsia"/>
              </w:rPr>
              <w:t xml:space="preserve">　</w:t>
            </w:r>
            <w:r w:rsidR="000D2632" w:rsidRPr="000D2632">
              <w:rPr>
                <w:rFonts w:hint="eastAsia"/>
                <w:sz w:val="22"/>
              </w:rPr>
              <w:t>※目標数値は令和</w:t>
            </w:r>
            <w:r w:rsidR="00FB0AD2" w:rsidRPr="00840F61">
              <w:rPr>
                <w:rFonts w:hint="eastAsia"/>
                <w:sz w:val="22"/>
              </w:rPr>
              <w:t>８</w:t>
            </w:r>
            <w:r w:rsidR="000D2632" w:rsidRPr="000D2632">
              <w:rPr>
                <w:rFonts w:hint="eastAsia"/>
                <w:sz w:val="22"/>
              </w:rPr>
              <w:t>年度からの累計</w:t>
            </w:r>
          </w:p>
        </w:tc>
        <w:tc>
          <w:tcPr>
            <w:tcW w:w="2835" w:type="dxa"/>
            <w:vAlign w:val="center"/>
          </w:tcPr>
          <w:p w14:paraId="4998E518" w14:textId="76767F58" w:rsidR="00A46EAC" w:rsidRPr="00444CCB" w:rsidRDefault="00A46EAC" w:rsidP="00233B1A">
            <w:pPr>
              <w:jc w:val="center"/>
            </w:pPr>
            <w:r w:rsidRPr="00444CCB">
              <w:rPr>
                <w:rFonts w:hint="eastAsia"/>
              </w:rPr>
              <w:t xml:space="preserve">点訳　</w:t>
            </w:r>
            <w:r w:rsidR="00DC6512">
              <w:rPr>
                <w:rFonts w:hint="eastAsia"/>
              </w:rPr>
              <w:t>７</w:t>
            </w:r>
            <w:r w:rsidRPr="00444CCB">
              <w:rPr>
                <w:rFonts w:hint="eastAsia"/>
              </w:rPr>
              <w:t>人/</w:t>
            </w:r>
            <w:r w:rsidR="00115740">
              <w:rPr>
                <w:rFonts w:hint="eastAsia"/>
              </w:rPr>
              <w:t>年度</w:t>
            </w:r>
          </w:p>
          <w:p w14:paraId="09999DF1" w14:textId="10828016" w:rsidR="00A46EAC" w:rsidRPr="00444CCB" w:rsidRDefault="00A46EAC" w:rsidP="00233B1A">
            <w:pPr>
              <w:jc w:val="center"/>
            </w:pPr>
            <w:r w:rsidRPr="00444CCB">
              <w:rPr>
                <w:rFonts w:hint="eastAsia"/>
              </w:rPr>
              <w:t xml:space="preserve">朗読　</w:t>
            </w:r>
            <w:r w:rsidR="007033A4">
              <w:rPr>
                <w:rFonts w:hint="eastAsia"/>
              </w:rPr>
              <w:t>14</w:t>
            </w:r>
            <w:r w:rsidRPr="00444CCB">
              <w:rPr>
                <w:rFonts w:hint="eastAsia"/>
              </w:rPr>
              <w:t>人/</w:t>
            </w:r>
            <w:r w:rsidR="00115740">
              <w:rPr>
                <w:rFonts w:hint="eastAsia"/>
              </w:rPr>
              <w:t>年度</w:t>
            </w:r>
          </w:p>
          <w:p w14:paraId="5146855A" w14:textId="147ED3A0" w:rsidR="00A46EAC" w:rsidRPr="00444CCB" w:rsidRDefault="00A46EAC" w:rsidP="000D2632">
            <w:pPr>
              <w:jc w:val="center"/>
              <w:rPr>
                <w:sz w:val="16"/>
                <w:szCs w:val="16"/>
              </w:rPr>
            </w:pPr>
            <w:r w:rsidRPr="00444CCB">
              <w:rPr>
                <w:rFonts w:hint="eastAsia"/>
              </w:rPr>
              <w:t>（R</w:t>
            </w:r>
            <w:r w:rsidR="0028223D" w:rsidRPr="00444CCB">
              <w:rPr>
                <w:rFonts w:hint="eastAsia"/>
              </w:rPr>
              <w:t>６</w:t>
            </w:r>
            <w:r w:rsidRPr="00444CCB">
              <w:rPr>
                <w:rFonts w:hint="eastAsia"/>
              </w:rPr>
              <w:t>（20</w:t>
            </w:r>
            <w:r w:rsidRPr="00444CCB">
              <w:t>2</w:t>
            </w:r>
            <w:r w:rsidR="000E0C27">
              <w:rPr>
                <w:rFonts w:hint="eastAsia"/>
              </w:rPr>
              <w:t>4</w:t>
            </w:r>
            <w:r w:rsidRPr="00444CCB">
              <w:rPr>
                <w:rFonts w:hint="eastAsia"/>
              </w:rPr>
              <w:t>）年度）</w:t>
            </w:r>
          </w:p>
        </w:tc>
        <w:tc>
          <w:tcPr>
            <w:tcW w:w="2835" w:type="dxa"/>
            <w:vAlign w:val="center"/>
          </w:tcPr>
          <w:p w14:paraId="1976A630" w14:textId="33514483" w:rsidR="00A46EAC" w:rsidRPr="00444CCB" w:rsidRDefault="00A46EAC" w:rsidP="00233B1A">
            <w:pPr>
              <w:jc w:val="center"/>
            </w:pPr>
            <w:r w:rsidRPr="00444CCB">
              <w:rPr>
                <w:rFonts w:hint="eastAsia"/>
              </w:rPr>
              <w:t xml:space="preserve">点訳　</w:t>
            </w:r>
            <w:r w:rsidR="00BE5254">
              <w:rPr>
                <w:rFonts w:hint="eastAsia"/>
              </w:rPr>
              <w:t>40</w:t>
            </w:r>
            <w:r w:rsidRPr="00444CCB">
              <w:rPr>
                <w:rFonts w:hint="eastAsia"/>
              </w:rPr>
              <w:t>人</w:t>
            </w:r>
          </w:p>
          <w:p w14:paraId="77D246C4" w14:textId="783AA3EC" w:rsidR="00A46EAC" w:rsidRPr="00444CCB" w:rsidRDefault="00A46EAC" w:rsidP="00233B1A">
            <w:pPr>
              <w:jc w:val="center"/>
            </w:pPr>
            <w:r w:rsidRPr="00444CCB">
              <w:rPr>
                <w:rFonts w:hint="eastAsia"/>
              </w:rPr>
              <w:t xml:space="preserve">朗読　</w:t>
            </w:r>
            <w:r w:rsidR="00BE5254">
              <w:rPr>
                <w:rFonts w:hint="eastAsia"/>
              </w:rPr>
              <w:t>６０</w:t>
            </w:r>
            <w:r w:rsidRPr="00444CCB">
              <w:rPr>
                <w:rFonts w:hint="eastAsia"/>
              </w:rPr>
              <w:t>人</w:t>
            </w:r>
          </w:p>
          <w:p w14:paraId="4EEEE5B3" w14:textId="06960622" w:rsidR="009B1D07" w:rsidRPr="00444CCB" w:rsidRDefault="0028223D" w:rsidP="000D2632">
            <w:pPr>
              <w:autoSpaceDN w:val="0"/>
              <w:jc w:val="center"/>
            </w:pPr>
            <w:r w:rsidRPr="00444CCB">
              <w:rPr>
                <w:rFonts w:hint="eastAsia"/>
                <w:szCs w:val="24"/>
              </w:rPr>
              <w:t>（</w:t>
            </w:r>
            <w:r w:rsidR="000E0C27" w:rsidRPr="00840F61">
              <w:rPr>
                <w:rFonts w:hint="eastAsia"/>
                <w:szCs w:val="24"/>
              </w:rPr>
              <w:t>R</w:t>
            </w:r>
            <w:r w:rsidRPr="00840F61">
              <w:rPr>
                <w:rFonts w:hint="eastAsia"/>
                <w:szCs w:val="24"/>
              </w:rPr>
              <w:t>1</w:t>
            </w:r>
            <w:r w:rsidR="00FB0AD2" w:rsidRPr="00840F61">
              <w:rPr>
                <w:rFonts w:hint="eastAsia"/>
                <w:szCs w:val="24"/>
              </w:rPr>
              <w:t>2</w:t>
            </w:r>
            <w:r w:rsidRPr="00840F61">
              <w:rPr>
                <w:szCs w:val="24"/>
              </w:rPr>
              <w:t>（20</w:t>
            </w:r>
            <w:r w:rsidR="00FB0AD2" w:rsidRPr="00840F61">
              <w:rPr>
                <w:rFonts w:hint="eastAsia"/>
                <w:szCs w:val="24"/>
              </w:rPr>
              <w:t>30</w:t>
            </w:r>
            <w:r w:rsidRPr="00840F61">
              <w:rPr>
                <w:szCs w:val="24"/>
              </w:rPr>
              <w:t>）</w:t>
            </w:r>
            <w:r w:rsidRPr="00444CCB">
              <w:rPr>
                <w:szCs w:val="24"/>
              </w:rPr>
              <w:t>年度）</w:t>
            </w:r>
          </w:p>
        </w:tc>
      </w:tr>
    </w:tbl>
    <w:p w14:paraId="1271606A" w14:textId="77777777" w:rsidR="0032276C" w:rsidRPr="00444CCB" w:rsidRDefault="0032276C" w:rsidP="0032276C">
      <w:pPr>
        <w:spacing w:line="360" w:lineRule="auto"/>
        <w:ind w:firstLineChars="100" w:firstLine="240"/>
      </w:pPr>
    </w:p>
    <w:p w14:paraId="3192CA8E" w14:textId="67716B12" w:rsidR="00115740" w:rsidRPr="00444CCB" w:rsidRDefault="00A46EAC" w:rsidP="0032276C">
      <w:pPr>
        <w:spacing w:line="360" w:lineRule="auto"/>
        <w:ind w:firstLineChars="100" w:firstLine="240"/>
      </w:pPr>
      <w:r w:rsidRPr="00444CCB">
        <w:rPr>
          <w:rFonts w:hint="eastAsia"/>
        </w:rPr>
        <w:t>（２）</w:t>
      </w:r>
      <w:r w:rsidR="003C7B6D">
        <w:rPr>
          <w:rFonts w:hint="eastAsia"/>
        </w:rPr>
        <w:t xml:space="preserve">　　</w:t>
      </w:r>
      <w:r w:rsidRPr="00444CCB">
        <w:rPr>
          <w:rFonts w:hint="eastAsia"/>
        </w:rPr>
        <w:t>読書を支援する環境の充実に関するもの</w:t>
      </w:r>
    </w:p>
    <w:tbl>
      <w:tblPr>
        <w:tblStyle w:val="a8"/>
        <w:tblW w:w="8505" w:type="dxa"/>
        <w:tblInd w:w="704" w:type="dxa"/>
        <w:tblLayout w:type="fixed"/>
        <w:tblLook w:val="04A0" w:firstRow="1" w:lastRow="0" w:firstColumn="1" w:lastColumn="0" w:noHBand="0" w:noVBand="1"/>
      </w:tblPr>
      <w:tblGrid>
        <w:gridCol w:w="2835"/>
        <w:gridCol w:w="2835"/>
        <w:gridCol w:w="2835"/>
      </w:tblGrid>
      <w:tr w:rsidR="00444CCB" w:rsidRPr="00444CCB" w14:paraId="612077EA" w14:textId="77777777" w:rsidTr="005F389C">
        <w:trPr>
          <w:trHeight w:val="410"/>
        </w:trPr>
        <w:tc>
          <w:tcPr>
            <w:tcW w:w="2835" w:type="dxa"/>
            <w:vAlign w:val="center"/>
          </w:tcPr>
          <w:p w14:paraId="0365E167" w14:textId="77777777" w:rsidR="000C2423" w:rsidRPr="00444CCB" w:rsidRDefault="00A46EAC" w:rsidP="00A46EAC">
            <w:pPr>
              <w:jc w:val="center"/>
            </w:pPr>
            <w:r w:rsidRPr="00444CCB">
              <w:rPr>
                <w:rFonts w:hint="eastAsia"/>
              </w:rPr>
              <w:t>項目</w:t>
            </w:r>
          </w:p>
        </w:tc>
        <w:tc>
          <w:tcPr>
            <w:tcW w:w="2835" w:type="dxa"/>
            <w:vAlign w:val="center"/>
          </w:tcPr>
          <w:p w14:paraId="7684D421" w14:textId="77777777" w:rsidR="000C2423" w:rsidRPr="00444CCB" w:rsidRDefault="00A46EAC" w:rsidP="00A46EAC">
            <w:pPr>
              <w:jc w:val="center"/>
            </w:pPr>
            <w:r w:rsidRPr="00444CCB">
              <w:rPr>
                <w:rFonts w:hint="eastAsia"/>
              </w:rPr>
              <w:t>現況数値</w:t>
            </w:r>
          </w:p>
        </w:tc>
        <w:tc>
          <w:tcPr>
            <w:tcW w:w="2835" w:type="dxa"/>
            <w:vAlign w:val="center"/>
          </w:tcPr>
          <w:p w14:paraId="60CADA2A" w14:textId="77777777" w:rsidR="00F84668" w:rsidRPr="00444CCB" w:rsidRDefault="00A46EAC" w:rsidP="00A46EAC">
            <w:pPr>
              <w:jc w:val="center"/>
            </w:pPr>
            <w:r w:rsidRPr="00444CCB">
              <w:rPr>
                <w:rFonts w:hint="eastAsia"/>
              </w:rPr>
              <w:t>目標数値</w:t>
            </w:r>
          </w:p>
        </w:tc>
      </w:tr>
      <w:tr w:rsidR="00A46EAC" w:rsidRPr="00444CCB" w14:paraId="744492C6" w14:textId="77777777" w:rsidTr="005F389C">
        <w:trPr>
          <w:trHeight w:val="410"/>
        </w:trPr>
        <w:tc>
          <w:tcPr>
            <w:tcW w:w="2835" w:type="dxa"/>
            <w:vAlign w:val="center"/>
          </w:tcPr>
          <w:p w14:paraId="46C9E5DA" w14:textId="0629E563" w:rsidR="00115740" w:rsidRPr="00444CCB" w:rsidRDefault="00322643" w:rsidP="00115740">
            <w:r w:rsidRPr="00444CCB">
              <w:rPr>
                <w:rFonts w:hint="eastAsia"/>
              </w:rPr>
              <w:t>意思疎通支援者の県登録者数（盲ろう者向け通訳・介助員</w:t>
            </w:r>
            <w:r w:rsidR="00A46EAC" w:rsidRPr="00444CCB">
              <w:rPr>
                <w:rFonts w:hint="eastAsia"/>
              </w:rPr>
              <w:t>）</w:t>
            </w:r>
          </w:p>
        </w:tc>
        <w:tc>
          <w:tcPr>
            <w:tcW w:w="2835" w:type="dxa"/>
            <w:vAlign w:val="center"/>
          </w:tcPr>
          <w:p w14:paraId="4A83AE77" w14:textId="3A9A15A8" w:rsidR="00A46EAC" w:rsidRPr="00444CCB" w:rsidRDefault="00953FE3" w:rsidP="009A7E47">
            <w:pPr>
              <w:jc w:val="center"/>
            </w:pPr>
            <w:r w:rsidRPr="00444CCB">
              <w:rPr>
                <w:rFonts w:hint="eastAsia"/>
              </w:rPr>
              <w:t>７５</w:t>
            </w:r>
            <w:r w:rsidR="00A46EAC" w:rsidRPr="00444CCB">
              <w:rPr>
                <w:rFonts w:hint="eastAsia"/>
              </w:rPr>
              <w:t>人</w:t>
            </w:r>
          </w:p>
          <w:p w14:paraId="38C8F601" w14:textId="11B2D046" w:rsidR="00A46EAC" w:rsidRPr="00444CCB" w:rsidRDefault="00953FE3" w:rsidP="000D2632">
            <w:pPr>
              <w:jc w:val="center"/>
            </w:pPr>
            <w:r w:rsidRPr="00444CCB">
              <w:rPr>
                <w:rFonts w:hint="eastAsia"/>
              </w:rPr>
              <w:t>（</w:t>
            </w:r>
            <w:r w:rsidR="000E0C27">
              <w:rPr>
                <w:rFonts w:hint="eastAsia"/>
              </w:rPr>
              <w:t>R</w:t>
            </w:r>
            <w:r w:rsidRPr="00444CCB">
              <w:rPr>
                <w:rFonts w:hint="eastAsia"/>
              </w:rPr>
              <w:t>６（20</w:t>
            </w:r>
            <w:r w:rsidRPr="00444CCB">
              <w:t>2</w:t>
            </w:r>
            <w:r w:rsidR="000E0C27">
              <w:rPr>
                <w:rFonts w:hint="eastAsia"/>
              </w:rPr>
              <w:t>4</w:t>
            </w:r>
            <w:r w:rsidRPr="00444CCB">
              <w:rPr>
                <w:rFonts w:hint="eastAsia"/>
              </w:rPr>
              <w:t>）年度）</w:t>
            </w:r>
          </w:p>
        </w:tc>
        <w:tc>
          <w:tcPr>
            <w:tcW w:w="2835" w:type="dxa"/>
            <w:vAlign w:val="center"/>
          </w:tcPr>
          <w:p w14:paraId="109257FD" w14:textId="77777777" w:rsidR="00A46EAC" w:rsidRPr="00840F61" w:rsidRDefault="00A46EAC" w:rsidP="009A7E47">
            <w:pPr>
              <w:jc w:val="center"/>
            </w:pPr>
            <w:r w:rsidRPr="00840F61">
              <w:rPr>
                <w:rFonts w:hint="eastAsia"/>
              </w:rPr>
              <w:t>90人</w:t>
            </w:r>
          </w:p>
          <w:p w14:paraId="59462D4C" w14:textId="08E209C4" w:rsidR="00A46EAC" w:rsidRPr="00840F61" w:rsidRDefault="00953FE3" w:rsidP="000D2632">
            <w:pPr>
              <w:autoSpaceDN w:val="0"/>
              <w:jc w:val="center"/>
            </w:pPr>
            <w:r w:rsidRPr="00840F61">
              <w:rPr>
                <w:rFonts w:hint="eastAsia"/>
                <w:szCs w:val="24"/>
              </w:rPr>
              <w:t>（</w:t>
            </w:r>
            <w:r w:rsidR="000E0C27" w:rsidRPr="00840F61">
              <w:rPr>
                <w:rFonts w:hint="eastAsia"/>
                <w:szCs w:val="24"/>
              </w:rPr>
              <w:t>R</w:t>
            </w:r>
            <w:r w:rsidRPr="00840F61">
              <w:rPr>
                <w:rFonts w:hint="eastAsia"/>
                <w:szCs w:val="24"/>
              </w:rPr>
              <w:t>1</w:t>
            </w:r>
            <w:r w:rsidR="00FB0AD2" w:rsidRPr="00840F61">
              <w:rPr>
                <w:rFonts w:hint="eastAsia"/>
                <w:szCs w:val="24"/>
              </w:rPr>
              <w:t>2</w:t>
            </w:r>
            <w:r w:rsidRPr="00840F61">
              <w:rPr>
                <w:szCs w:val="24"/>
              </w:rPr>
              <w:t>（20</w:t>
            </w:r>
            <w:r w:rsidR="00FB0AD2" w:rsidRPr="00840F61">
              <w:rPr>
                <w:rFonts w:hint="eastAsia"/>
                <w:szCs w:val="24"/>
              </w:rPr>
              <w:t>30</w:t>
            </w:r>
            <w:r w:rsidRPr="00840F61">
              <w:rPr>
                <w:szCs w:val="24"/>
              </w:rPr>
              <w:t>）年度）</w:t>
            </w:r>
          </w:p>
        </w:tc>
      </w:tr>
      <w:tr w:rsidR="000D2632" w:rsidRPr="00444CCB" w14:paraId="0E8FFB05" w14:textId="77777777" w:rsidTr="00115740">
        <w:trPr>
          <w:trHeight w:val="948"/>
        </w:trPr>
        <w:tc>
          <w:tcPr>
            <w:tcW w:w="2835" w:type="dxa"/>
            <w:vAlign w:val="center"/>
          </w:tcPr>
          <w:p w14:paraId="7162EE7D" w14:textId="1051BABE" w:rsidR="000D2632" w:rsidRPr="00444CCB" w:rsidRDefault="000D2632" w:rsidP="00115740">
            <w:r w:rsidRPr="000D2632">
              <w:rPr>
                <w:rFonts w:hint="eastAsia"/>
              </w:rPr>
              <w:t>障害者ITサポートセンター</w:t>
            </w:r>
            <w:r w:rsidR="00B34298">
              <w:rPr>
                <w:rFonts w:hint="eastAsia"/>
              </w:rPr>
              <w:t>おかやま</w:t>
            </w:r>
            <w:r w:rsidRPr="000D2632">
              <w:rPr>
                <w:rFonts w:hint="eastAsia"/>
              </w:rPr>
              <w:t>利用者数</w:t>
            </w:r>
          </w:p>
        </w:tc>
        <w:tc>
          <w:tcPr>
            <w:tcW w:w="2835" w:type="dxa"/>
            <w:vAlign w:val="center"/>
          </w:tcPr>
          <w:p w14:paraId="314A3D1D" w14:textId="2ABAFD16" w:rsidR="000D2632" w:rsidRPr="000D2632" w:rsidRDefault="000D2632" w:rsidP="000D2632">
            <w:pPr>
              <w:jc w:val="center"/>
            </w:pPr>
            <w:r w:rsidRPr="000D2632">
              <w:rPr>
                <w:rFonts w:hint="eastAsia"/>
              </w:rPr>
              <w:t>７３６人</w:t>
            </w:r>
            <w:r w:rsidR="007D3DE1">
              <w:rPr>
                <w:rFonts w:hint="eastAsia"/>
              </w:rPr>
              <w:t>/年度</w:t>
            </w:r>
          </w:p>
          <w:p w14:paraId="7B642087" w14:textId="7C4F9A59" w:rsidR="000D2632" w:rsidRPr="000D2632" w:rsidRDefault="000D2632" w:rsidP="000D2632">
            <w:pPr>
              <w:jc w:val="center"/>
            </w:pPr>
            <w:r w:rsidRPr="000D2632">
              <w:rPr>
                <w:rFonts w:hint="eastAsia"/>
              </w:rPr>
              <w:t>（</w:t>
            </w:r>
            <w:r w:rsidR="000E0C27">
              <w:rPr>
                <w:rFonts w:hint="eastAsia"/>
              </w:rPr>
              <w:t>R</w:t>
            </w:r>
            <w:r w:rsidRPr="000D2632">
              <w:rPr>
                <w:rFonts w:hint="eastAsia"/>
              </w:rPr>
              <w:t>６（20</w:t>
            </w:r>
            <w:r w:rsidRPr="000D2632">
              <w:t>2</w:t>
            </w:r>
            <w:r w:rsidR="000E0C27">
              <w:rPr>
                <w:rFonts w:hint="eastAsia"/>
              </w:rPr>
              <w:t>4</w:t>
            </w:r>
            <w:r w:rsidRPr="000D2632">
              <w:rPr>
                <w:rFonts w:hint="eastAsia"/>
              </w:rPr>
              <w:t>）年度）</w:t>
            </w:r>
          </w:p>
        </w:tc>
        <w:tc>
          <w:tcPr>
            <w:tcW w:w="2835" w:type="dxa"/>
            <w:vAlign w:val="center"/>
          </w:tcPr>
          <w:p w14:paraId="2E31AC11" w14:textId="68C4E383" w:rsidR="000D2632" w:rsidRPr="00840F61" w:rsidRDefault="000D2632" w:rsidP="000D2632">
            <w:pPr>
              <w:jc w:val="center"/>
            </w:pPr>
            <w:r w:rsidRPr="00840F61">
              <w:rPr>
                <w:rFonts w:hint="eastAsia"/>
              </w:rPr>
              <w:t>８</w:t>
            </w:r>
            <w:r w:rsidR="00FB0AD2" w:rsidRPr="00840F61">
              <w:rPr>
                <w:rFonts w:hint="eastAsia"/>
              </w:rPr>
              <w:t>4</w:t>
            </w:r>
            <w:r w:rsidRPr="00840F61">
              <w:rPr>
                <w:rFonts w:hint="eastAsia"/>
              </w:rPr>
              <w:t>０人</w:t>
            </w:r>
            <w:r w:rsidR="007D3DE1">
              <w:rPr>
                <w:rFonts w:hint="eastAsia"/>
              </w:rPr>
              <w:t>/年度</w:t>
            </w:r>
          </w:p>
          <w:p w14:paraId="4B40C345" w14:textId="6025C45F" w:rsidR="000D2632" w:rsidRPr="00840F61" w:rsidRDefault="000D2632" w:rsidP="000D2632">
            <w:pPr>
              <w:jc w:val="center"/>
            </w:pPr>
            <w:r w:rsidRPr="00840F61">
              <w:rPr>
                <w:rFonts w:hint="eastAsia"/>
              </w:rPr>
              <w:t>（</w:t>
            </w:r>
            <w:r w:rsidR="000E0C27" w:rsidRPr="00840F61">
              <w:rPr>
                <w:rFonts w:hint="eastAsia"/>
              </w:rPr>
              <w:t>R</w:t>
            </w:r>
            <w:r w:rsidRPr="00840F61">
              <w:rPr>
                <w:rFonts w:hint="eastAsia"/>
              </w:rPr>
              <w:t>1</w:t>
            </w:r>
            <w:r w:rsidR="00FB0AD2" w:rsidRPr="00840F61">
              <w:rPr>
                <w:rFonts w:hint="eastAsia"/>
              </w:rPr>
              <w:t>2</w:t>
            </w:r>
            <w:r w:rsidRPr="00840F61">
              <w:t>（20</w:t>
            </w:r>
            <w:r w:rsidR="00FB0AD2" w:rsidRPr="00840F61">
              <w:rPr>
                <w:rFonts w:hint="eastAsia"/>
              </w:rPr>
              <w:t>30</w:t>
            </w:r>
            <w:r w:rsidRPr="00840F61">
              <w:t>）年度）</w:t>
            </w:r>
          </w:p>
        </w:tc>
      </w:tr>
    </w:tbl>
    <w:p w14:paraId="17FE8BCE" w14:textId="77777777" w:rsidR="00556066" w:rsidRDefault="00556066" w:rsidP="000C2423"/>
    <w:p w14:paraId="7C3B3354" w14:textId="1EA41677" w:rsidR="00071037" w:rsidRDefault="00066C8F" w:rsidP="000C2423">
      <w:r w:rsidRPr="00444CCB">
        <w:rPr>
          <w:rFonts w:hint="eastAsia"/>
        </w:rPr>
        <w:t xml:space="preserve">                                    </w:t>
      </w:r>
    </w:p>
    <w:p w14:paraId="7667AB80" w14:textId="77777777" w:rsidR="000A68D3" w:rsidRDefault="000A68D3" w:rsidP="000C2423"/>
    <w:p w14:paraId="4EBBCD51" w14:textId="77777777" w:rsidR="000A68D3" w:rsidRPr="00444CCB" w:rsidRDefault="000A68D3" w:rsidP="000C2423"/>
    <w:p w14:paraId="7E7FFD8E" w14:textId="535B59B3" w:rsidR="003C7B6D" w:rsidRDefault="00A46EAC" w:rsidP="00B9167A">
      <w:pPr>
        <w:ind w:firstLineChars="100" w:firstLine="240"/>
      </w:pPr>
      <w:r w:rsidRPr="00444CCB">
        <w:lastRenderedPageBreak/>
        <w:t>（３）</w:t>
      </w:r>
      <w:r w:rsidR="003C7B6D">
        <w:rPr>
          <w:rFonts w:hint="eastAsia"/>
        </w:rPr>
        <w:t xml:space="preserve">　　</w:t>
      </w:r>
      <w:r w:rsidRPr="00444CCB">
        <w:t>図書館サービス</w:t>
      </w:r>
      <w:r w:rsidR="00C077C0">
        <w:rPr>
          <w:rFonts w:hint="eastAsia"/>
        </w:rPr>
        <w:t>等</w:t>
      </w:r>
      <w:r w:rsidR="00ED2ED8" w:rsidRPr="00444CCB">
        <w:rPr>
          <w:rFonts w:hint="eastAsia"/>
        </w:rPr>
        <w:t>の</w:t>
      </w:r>
      <w:r w:rsidRPr="00444CCB">
        <w:t>情報発信</w:t>
      </w:r>
      <w:r w:rsidRPr="00444CCB">
        <w:rPr>
          <w:rFonts w:hint="eastAsia"/>
        </w:rPr>
        <w:t>に関するもの</w:t>
      </w:r>
    </w:p>
    <w:p w14:paraId="6E2DADCA" w14:textId="77777777" w:rsidR="00115740" w:rsidRPr="00444CCB" w:rsidRDefault="00115740" w:rsidP="00B9167A">
      <w:pPr>
        <w:ind w:firstLineChars="100" w:firstLine="240"/>
      </w:pPr>
    </w:p>
    <w:tbl>
      <w:tblPr>
        <w:tblStyle w:val="a8"/>
        <w:tblW w:w="8505" w:type="dxa"/>
        <w:tblInd w:w="704" w:type="dxa"/>
        <w:tblLayout w:type="fixed"/>
        <w:tblLook w:val="04A0" w:firstRow="1" w:lastRow="0" w:firstColumn="1" w:lastColumn="0" w:noHBand="0" w:noVBand="1"/>
      </w:tblPr>
      <w:tblGrid>
        <w:gridCol w:w="2835"/>
        <w:gridCol w:w="2835"/>
        <w:gridCol w:w="2835"/>
      </w:tblGrid>
      <w:tr w:rsidR="00444CCB" w:rsidRPr="00444CCB" w14:paraId="1763E8E4" w14:textId="77777777" w:rsidTr="005F389C">
        <w:trPr>
          <w:trHeight w:val="410"/>
        </w:trPr>
        <w:tc>
          <w:tcPr>
            <w:tcW w:w="2835" w:type="dxa"/>
            <w:vAlign w:val="center"/>
          </w:tcPr>
          <w:p w14:paraId="0B2A958F" w14:textId="77777777" w:rsidR="00A46EAC" w:rsidRPr="00444CCB" w:rsidRDefault="00A46EAC" w:rsidP="00233B1A">
            <w:pPr>
              <w:jc w:val="center"/>
            </w:pPr>
            <w:r w:rsidRPr="00444CCB">
              <w:rPr>
                <w:rFonts w:hint="eastAsia"/>
              </w:rPr>
              <w:t>項目</w:t>
            </w:r>
          </w:p>
        </w:tc>
        <w:tc>
          <w:tcPr>
            <w:tcW w:w="2835" w:type="dxa"/>
            <w:vAlign w:val="center"/>
          </w:tcPr>
          <w:p w14:paraId="7BB83EC0" w14:textId="77777777" w:rsidR="00A46EAC" w:rsidRPr="00444CCB" w:rsidRDefault="00A46EAC" w:rsidP="00233B1A">
            <w:pPr>
              <w:jc w:val="center"/>
            </w:pPr>
            <w:r w:rsidRPr="00444CCB">
              <w:rPr>
                <w:rFonts w:hint="eastAsia"/>
              </w:rPr>
              <w:t>現況数値</w:t>
            </w:r>
          </w:p>
        </w:tc>
        <w:tc>
          <w:tcPr>
            <w:tcW w:w="2835" w:type="dxa"/>
            <w:vAlign w:val="center"/>
          </w:tcPr>
          <w:p w14:paraId="664C479B" w14:textId="77777777" w:rsidR="00A46EAC" w:rsidRPr="00444CCB" w:rsidRDefault="00A46EAC" w:rsidP="00233B1A">
            <w:pPr>
              <w:jc w:val="center"/>
            </w:pPr>
            <w:r w:rsidRPr="00444CCB">
              <w:rPr>
                <w:rFonts w:hint="eastAsia"/>
              </w:rPr>
              <w:t>目標数値</w:t>
            </w:r>
          </w:p>
        </w:tc>
      </w:tr>
      <w:tr w:rsidR="004C6350" w:rsidRPr="00444CCB" w14:paraId="2B1DE73E" w14:textId="77777777" w:rsidTr="004C6350">
        <w:trPr>
          <w:trHeight w:val="958"/>
        </w:trPr>
        <w:tc>
          <w:tcPr>
            <w:tcW w:w="2835" w:type="dxa"/>
            <w:vAlign w:val="center"/>
          </w:tcPr>
          <w:p w14:paraId="32DAC955" w14:textId="30987964" w:rsidR="004C6350" w:rsidRPr="00444CCB" w:rsidRDefault="004C6350" w:rsidP="007033A4">
            <w:pPr>
              <w:jc w:val="left"/>
            </w:pPr>
            <w:r w:rsidRPr="00444CCB">
              <w:rPr>
                <w:rFonts w:hint="eastAsia"/>
              </w:rPr>
              <w:t>サピエ会員</w:t>
            </w:r>
            <w:r w:rsidR="000E0C27">
              <w:rPr>
                <w:rFonts w:hint="eastAsia"/>
              </w:rPr>
              <w:t>（</w:t>
            </w:r>
            <w:r w:rsidRPr="00444CCB">
              <w:rPr>
                <w:rFonts w:hint="eastAsia"/>
              </w:rPr>
              <w:t>個人会員</w:t>
            </w:r>
            <w:r w:rsidR="000E0C27">
              <w:rPr>
                <w:rFonts w:hint="eastAsia"/>
              </w:rPr>
              <w:t>）</w:t>
            </w:r>
            <w:r w:rsidRPr="00444CCB">
              <w:rPr>
                <w:rFonts w:hint="eastAsia"/>
              </w:rPr>
              <w:t>登録者数</w:t>
            </w:r>
          </w:p>
        </w:tc>
        <w:tc>
          <w:tcPr>
            <w:tcW w:w="2835" w:type="dxa"/>
            <w:vAlign w:val="center"/>
          </w:tcPr>
          <w:p w14:paraId="419A1B39" w14:textId="77777777" w:rsidR="004C6350" w:rsidRPr="00444CCB" w:rsidRDefault="004C6350" w:rsidP="004C6350">
            <w:pPr>
              <w:jc w:val="center"/>
            </w:pPr>
            <w:r w:rsidRPr="00444CCB">
              <w:rPr>
                <w:rFonts w:hint="eastAsia"/>
              </w:rPr>
              <w:t xml:space="preserve">　３３４人　　</w:t>
            </w:r>
          </w:p>
          <w:p w14:paraId="0E6A894A" w14:textId="61A6E90D" w:rsidR="004C6350" w:rsidRPr="00444CCB" w:rsidRDefault="007033A4" w:rsidP="004C6350">
            <w:pPr>
              <w:jc w:val="center"/>
            </w:pPr>
            <w:r>
              <w:rPr>
                <w:rFonts w:hint="eastAsia"/>
              </w:rPr>
              <w:t>（</w:t>
            </w:r>
            <w:r w:rsidR="000E0C27">
              <w:rPr>
                <w:rFonts w:hint="eastAsia"/>
              </w:rPr>
              <w:t>R</w:t>
            </w:r>
            <w:r w:rsidR="004C6350" w:rsidRPr="00444CCB">
              <w:rPr>
                <w:rFonts w:hint="eastAsia"/>
              </w:rPr>
              <w:t>６</w:t>
            </w:r>
            <w:r>
              <w:rPr>
                <w:rFonts w:hint="eastAsia"/>
              </w:rPr>
              <w:t>（</w:t>
            </w:r>
            <w:r w:rsidR="004C6350" w:rsidRPr="00444CCB">
              <w:rPr>
                <w:rFonts w:hint="eastAsia"/>
              </w:rPr>
              <w:t>202</w:t>
            </w:r>
            <w:r w:rsidR="000E0C27">
              <w:rPr>
                <w:rFonts w:hint="eastAsia"/>
              </w:rPr>
              <w:t>4</w:t>
            </w:r>
            <w:r>
              <w:rPr>
                <w:rFonts w:hint="eastAsia"/>
              </w:rPr>
              <w:t>）</w:t>
            </w:r>
            <w:r w:rsidR="004C6350" w:rsidRPr="00444CCB">
              <w:rPr>
                <w:rFonts w:hint="eastAsia"/>
              </w:rPr>
              <w:t>年度</w:t>
            </w:r>
            <w:r>
              <w:rPr>
                <w:rFonts w:hint="eastAsia"/>
              </w:rPr>
              <w:t>）</w:t>
            </w:r>
          </w:p>
        </w:tc>
        <w:tc>
          <w:tcPr>
            <w:tcW w:w="2835" w:type="dxa"/>
            <w:vAlign w:val="center"/>
          </w:tcPr>
          <w:p w14:paraId="0A4603B3" w14:textId="77777777" w:rsidR="004C6350" w:rsidRPr="00444CCB" w:rsidRDefault="004C6350" w:rsidP="004C6350">
            <w:pPr>
              <w:jc w:val="center"/>
            </w:pPr>
            <w:r w:rsidRPr="00444CCB">
              <w:rPr>
                <w:rFonts w:hint="eastAsia"/>
              </w:rPr>
              <w:t>400人</w:t>
            </w:r>
          </w:p>
          <w:p w14:paraId="28219355" w14:textId="1D78B9F3" w:rsidR="004C6350" w:rsidRPr="00444CCB" w:rsidRDefault="004C6350" w:rsidP="004C6350">
            <w:pPr>
              <w:jc w:val="center"/>
            </w:pPr>
            <w:r w:rsidRPr="00444CCB">
              <w:rPr>
                <w:rFonts w:hint="eastAsia"/>
              </w:rPr>
              <w:t>（</w:t>
            </w:r>
            <w:r w:rsidR="000E0C27">
              <w:rPr>
                <w:rFonts w:hint="eastAsia"/>
              </w:rPr>
              <w:t>R</w:t>
            </w:r>
            <w:r w:rsidR="007033A4">
              <w:rPr>
                <w:rFonts w:hint="eastAsia"/>
              </w:rPr>
              <w:t>12</w:t>
            </w:r>
            <w:r w:rsidR="000E0C27">
              <w:rPr>
                <w:rFonts w:hint="eastAsia"/>
              </w:rPr>
              <w:t>（2030）</w:t>
            </w:r>
            <w:r w:rsidRPr="00444CCB">
              <w:rPr>
                <w:rFonts w:hint="eastAsia"/>
              </w:rPr>
              <w:t>年度）</w:t>
            </w:r>
          </w:p>
        </w:tc>
      </w:tr>
      <w:tr w:rsidR="004C6350" w:rsidRPr="00444CCB" w14:paraId="191E33DC" w14:textId="77777777" w:rsidTr="00260032">
        <w:trPr>
          <w:trHeight w:val="999"/>
        </w:trPr>
        <w:tc>
          <w:tcPr>
            <w:tcW w:w="2835" w:type="dxa"/>
            <w:vAlign w:val="center"/>
          </w:tcPr>
          <w:p w14:paraId="207EFFF4" w14:textId="23A8E802" w:rsidR="004C6350" w:rsidRPr="00444CCB" w:rsidRDefault="004C6350" w:rsidP="004C6350">
            <w:pPr>
              <w:jc w:val="left"/>
            </w:pPr>
            <w:r w:rsidRPr="00444CCB">
              <w:rPr>
                <w:rFonts w:hint="eastAsia"/>
              </w:rPr>
              <w:t>県立図書館障害者</w:t>
            </w:r>
            <w:r>
              <w:rPr>
                <w:rFonts w:hint="eastAsia"/>
              </w:rPr>
              <w:t>等</w:t>
            </w:r>
            <w:r w:rsidRPr="00444CCB">
              <w:rPr>
                <w:rFonts w:hint="eastAsia"/>
              </w:rPr>
              <w:t>サービス登録者数</w:t>
            </w:r>
          </w:p>
        </w:tc>
        <w:tc>
          <w:tcPr>
            <w:tcW w:w="2835" w:type="dxa"/>
            <w:vAlign w:val="center"/>
          </w:tcPr>
          <w:p w14:paraId="21D96880" w14:textId="77777777" w:rsidR="004C6350" w:rsidRPr="00444CCB" w:rsidRDefault="004C6350" w:rsidP="004C6350">
            <w:pPr>
              <w:jc w:val="center"/>
            </w:pPr>
            <w:r w:rsidRPr="00444CCB">
              <w:rPr>
                <w:rFonts w:hint="eastAsia"/>
              </w:rPr>
              <w:t>1,418人</w:t>
            </w:r>
          </w:p>
          <w:p w14:paraId="432DF487" w14:textId="5A82A62E" w:rsidR="004C6350" w:rsidRPr="00444CCB" w:rsidRDefault="007033A4" w:rsidP="004C6350">
            <w:pPr>
              <w:jc w:val="center"/>
            </w:pPr>
            <w:r>
              <w:rPr>
                <w:rFonts w:hint="eastAsia"/>
              </w:rPr>
              <w:t>（</w:t>
            </w:r>
            <w:r w:rsidR="000E0C27">
              <w:rPr>
                <w:rFonts w:hint="eastAsia"/>
              </w:rPr>
              <w:t>R</w:t>
            </w:r>
            <w:r w:rsidR="004C6350" w:rsidRPr="00444CCB">
              <w:rPr>
                <w:rFonts w:hint="eastAsia"/>
              </w:rPr>
              <w:t>６</w:t>
            </w:r>
            <w:r>
              <w:rPr>
                <w:rFonts w:hint="eastAsia"/>
              </w:rPr>
              <w:t>（</w:t>
            </w:r>
            <w:r w:rsidR="004C6350" w:rsidRPr="00444CCB">
              <w:rPr>
                <w:rFonts w:hint="eastAsia"/>
              </w:rPr>
              <w:t>20</w:t>
            </w:r>
            <w:r w:rsidR="004C6350" w:rsidRPr="00444CCB">
              <w:t>2</w:t>
            </w:r>
            <w:r w:rsidR="000E0C27">
              <w:rPr>
                <w:rFonts w:hint="eastAsia"/>
              </w:rPr>
              <w:t>4</w:t>
            </w:r>
            <w:r>
              <w:rPr>
                <w:rFonts w:hint="eastAsia"/>
              </w:rPr>
              <w:t>）</w:t>
            </w:r>
            <w:r w:rsidR="004C6350" w:rsidRPr="00444CCB">
              <w:rPr>
                <w:rFonts w:hint="eastAsia"/>
              </w:rPr>
              <w:t>年度</w:t>
            </w:r>
            <w:r>
              <w:rPr>
                <w:rFonts w:hint="eastAsia"/>
              </w:rPr>
              <w:t>）</w:t>
            </w:r>
          </w:p>
        </w:tc>
        <w:tc>
          <w:tcPr>
            <w:tcW w:w="2835" w:type="dxa"/>
            <w:vAlign w:val="center"/>
          </w:tcPr>
          <w:p w14:paraId="5F14E894" w14:textId="77777777" w:rsidR="004C6350" w:rsidRPr="00444CCB" w:rsidRDefault="004C6350" w:rsidP="004C6350">
            <w:pPr>
              <w:jc w:val="center"/>
            </w:pPr>
            <w:r>
              <w:rPr>
                <w:rFonts w:hint="eastAsia"/>
              </w:rPr>
              <w:t>1,800</w:t>
            </w:r>
            <w:r w:rsidRPr="00444CCB">
              <w:rPr>
                <w:rFonts w:hint="eastAsia"/>
              </w:rPr>
              <w:t>人</w:t>
            </w:r>
          </w:p>
          <w:p w14:paraId="550AC46C" w14:textId="2059513E" w:rsidR="004C6350" w:rsidRPr="00444CCB" w:rsidRDefault="004C6350" w:rsidP="004C6350">
            <w:pPr>
              <w:jc w:val="center"/>
            </w:pPr>
            <w:r w:rsidRPr="00444CCB">
              <w:rPr>
                <w:rFonts w:hint="eastAsia"/>
              </w:rPr>
              <w:t>（</w:t>
            </w:r>
            <w:r w:rsidR="000E0C27">
              <w:rPr>
                <w:rFonts w:hint="eastAsia"/>
              </w:rPr>
              <w:t>R</w:t>
            </w:r>
            <w:r w:rsidR="007033A4">
              <w:rPr>
                <w:rFonts w:hint="eastAsia"/>
              </w:rPr>
              <w:t>12</w:t>
            </w:r>
            <w:r w:rsidR="000E0C27">
              <w:rPr>
                <w:rFonts w:hint="eastAsia"/>
              </w:rPr>
              <w:t>（2030）</w:t>
            </w:r>
            <w:r w:rsidRPr="00444CCB">
              <w:rPr>
                <w:rFonts w:hint="eastAsia"/>
              </w:rPr>
              <w:t>年度）</w:t>
            </w:r>
          </w:p>
        </w:tc>
      </w:tr>
      <w:tr w:rsidR="004C6350" w:rsidRPr="00444CCB" w14:paraId="7D4A7F86" w14:textId="77777777" w:rsidTr="009151E4">
        <w:trPr>
          <w:trHeight w:val="1189"/>
        </w:trPr>
        <w:tc>
          <w:tcPr>
            <w:tcW w:w="2835" w:type="dxa"/>
            <w:vAlign w:val="center"/>
          </w:tcPr>
          <w:p w14:paraId="6494DCE5" w14:textId="7CF173AF" w:rsidR="004C6350" w:rsidRPr="00A37DC4" w:rsidRDefault="004C6350" w:rsidP="007436BA">
            <w:r w:rsidRPr="00444CCB">
              <w:rPr>
                <w:rFonts w:hint="eastAsia"/>
              </w:rPr>
              <w:t>県立図書館での障害者向け資料貸出数</w:t>
            </w:r>
            <w:r w:rsidR="007436BA">
              <w:rPr>
                <w:rFonts w:hint="eastAsia"/>
              </w:rPr>
              <w:t>（タイトル数）</w:t>
            </w:r>
          </w:p>
        </w:tc>
        <w:tc>
          <w:tcPr>
            <w:tcW w:w="2835" w:type="dxa"/>
            <w:vAlign w:val="center"/>
          </w:tcPr>
          <w:p w14:paraId="642ADEC5" w14:textId="536F19D8" w:rsidR="004C6350" w:rsidRPr="00444CCB" w:rsidRDefault="000E0C27" w:rsidP="004C6350">
            <w:pPr>
              <w:autoSpaceDN w:val="0"/>
              <w:jc w:val="center"/>
            </w:pPr>
            <w:r>
              <w:rPr>
                <w:rFonts w:hint="eastAsia"/>
              </w:rPr>
              <w:t>5,620</w:t>
            </w:r>
            <w:r w:rsidR="004C6350" w:rsidRPr="00444CCB">
              <w:t>/年</w:t>
            </w:r>
            <w:r w:rsidR="004C6350">
              <w:rPr>
                <w:rFonts w:hint="eastAsia"/>
              </w:rPr>
              <w:t>度</w:t>
            </w:r>
          </w:p>
          <w:p w14:paraId="00357031" w14:textId="65A1B358" w:rsidR="004C6350" w:rsidRPr="00444CCB" w:rsidRDefault="007033A4" w:rsidP="004C6350">
            <w:pPr>
              <w:jc w:val="center"/>
            </w:pPr>
            <w:r>
              <w:rPr>
                <w:rFonts w:hint="eastAsia"/>
              </w:rPr>
              <w:t>（</w:t>
            </w:r>
            <w:r w:rsidR="000E0C27">
              <w:rPr>
                <w:rFonts w:hint="eastAsia"/>
              </w:rPr>
              <w:t>R</w:t>
            </w:r>
            <w:r w:rsidR="004C6350" w:rsidRPr="00444CCB">
              <w:rPr>
                <w:rFonts w:hint="eastAsia"/>
              </w:rPr>
              <w:t>６</w:t>
            </w:r>
            <w:r>
              <w:rPr>
                <w:rFonts w:hint="eastAsia"/>
              </w:rPr>
              <w:t>（</w:t>
            </w:r>
            <w:r w:rsidR="004C6350" w:rsidRPr="00444CCB">
              <w:rPr>
                <w:rFonts w:hint="eastAsia"/>
              </w:rPr>
              <w:t>20</w:t>
            </w:r>
            <w:r w:rsidR="004C6350" w:rsidRPr="00444CCB">
              <w:t>2</w:t>
            </w:r>
            <w:r w:rsidR="000E0C27">
              <w:rPr>
                <w:rFonts w:hint="eastAsia"/>
              </w:rPr>
              <w:t>4</w:t>
            </w:r>
            <w:r>
              <w:rPr>
                <w:rFonts w:hint="eastAsia"/>
              </w:rPr>
              <w:t>）</w:t>
            </w:r>
            <w:r w:rsidR="004C6350" w:rsidRPr="00444CCB">
              <w:rPr>
                <w:rFonts w:hint="eastAsia"/>
              </w:rPr>
              <w:t>年度</w:t>
            </w:r>
            <w:r>
              <w:rPr>
                <w:rFonts w:hint="eastAsia"/>
              </w:rPr>
              <w:t>）</w:t>
            </w:r>
          </w:p>
        </w:tc>
        <w:tc>
          <w:tcPr>
            <w:tcW w:w="2835" w:type="dxa"/>
            <w:vAlign w:val="center"/>
          </w:tcPr>
          <w:p w14:paraId="1D1DC325" w14:textId="751F00AC" w:rsidR="004C6350" w:rsidRPr="00444CCB" w:rsidRDefault="004C6350" w:rsidP="004C6350">
            <w:pPr>
              <w:jc w:val="center"/>
            </w:pPr>
            <w:r w:rsidRPr="00444CCB">
              <w:t>6,000/</w:t>
            </w:r>
            <w:r>
              <w:rPr>
                <w:rFonts w:hint="eastAsia"/>
              </w:rPr>
              <w:t>年度</w:t>
            </w:r>
          </w:p>
          <w:p w14:paraId="19D436E4" w14:textId="1C409D4C" w:rsidR="004C6350" w:rsidRPr="00444CCB" w:rsidRDefault="004C6350" w:rsidP="004C6350">
            <w:pPr>
              <w:jc w:val="center"/>
            </w:pPr>
            <w:r w:rsidRPr="00444CCB">
              <w:rPr>
                <w:rFonts w:hint="eastAsia"/>
              </w:rPr>
              <w:t>（</w:t>
            </w:r>
            <w:r w:rsidR="000E0C27">
              <w:rPr>
                <w:rFonts w:hint="eastAsia"/>
              </w:rPr>
              <w:t>R</w:t>
            </w:r>
            <w:r w:rsidR="007033A4">
              <w:rPr>
                <w:rFonts w:hint="eastAsia"/>
              </w:rPr>
              <w:t>12</w:t>
            </w:r>
            <w:r w:rsidR="000E0C27">
              <w:rPr>
                <w:rFonts w:hint="eastAsia"/>
              </w:rPr>
              <w:t>（2030）</w:t>
            </w:r>
            <w:r w:rsidRPr="00444CCB">
              <w:t>年度）</w:t>
            </w:r>
          </w:p>
        </w:tc>
      </w:tr>
    </w:tbl>
    <w:p w14:paraId="2E0B2873" w14:textId="77777777" w:rsidR="00A46EAC" w:rsidRPr="00444CCB" w:rsidRDefault="00A46EAC" w:rsidP="000C2423"/>
    <w:p w14:paraId="7D1B857C" w14:textId="77777777" w:rsidR="00066C8F" w:rsidRPr="00444CCB" w:rsidRDefault="00066C8F" w:rsidP="000C2423"/>
    <w:p w14:paraId="23DCF1B7" w14:textId="77777777" w:rsidR="00066C8F" w:rsidRPr="00444CCB" w:rsidRDefault="00066C8F" w:rsidP="000C2423"/>
    <w:p w14:paraId="41700111" w14:textId="77777777" w:rsidR="009E4F10" w:rsidRPr="006A6838" w:rsidRDefault="009E4F10" w:rsidP="009E4F10">
      <w:pPr>
        <w:rPr>
          <w:color w:val="000000" w:themeColor="text1"/>
        </w:rPr>
      </w:pPr>
      <w:r w:rsidRPr="006A6838">
        <w:rPr>
          <w:color w:val="000000" w:themeColor="text1"/>
        </w:rPr>
        <w:t>資料</w:t>
      </w:r>
    </w:p>
    <w:p w14:paraId="00E5CF28" w14:textId="77777777" w:rsidR="009E4F10" w:rsidRPr="006A6838" w:rsidRDefault="009E4F10" w:rsidP="009E4F10">
      <w:pPr>
        <w:rPr>
          <w:color w:val="000000" w:themeColor="text1"/>
        </w:rPr>
      </w:pPr>
      <w:r w:rsidRPr="006A6838">
        <w:rPr>
          <w:color w:val="000000" w:themeColor="text1"/>
        </w:rPr>
        <w:t>用語集</w:t>
      </w:r>
    </w:p>
    <w:p w14:paraId="0B48ED2D" w14:textId="77777777" w:rsidR="009E4F10" w:rsidRPr="006A6838" w:rsidRDefault="009E4F10" w:rsidP="009E4F10">
      <w:pPr>
        <w:rPr>
          <w:color w:val="000000" w:themeColor="text1"/>
        </w:rPr>
      </w:pPr>
      <w:r w:rsidRPr="006A6838">
        <w:rPr>
          <w:color w:val="000000" w:themeColor="text1"/>
        </w:rPr>
        <w:t>視覚障害者等の読書環境の整備の推進に関する法律</w:t>
      </w:r>
    </w:p>
    <w:p w14:paraId="07BFA14F" w14:textId="6D969221" w:rsidR="009E4F10" w:rsidRPr="006A6838" w:rsidRDefault="009E4F10" w:rsidP="009E4F10">
      <w:pPr>
        <w:rPr>
          <w:color w:val="000000" w:themeColor="text1"/>
        </w:rPr>
      </w:pPr>
      <w:r w:rsidRPr="006A6838">
        <w:rPr>
          <w:color w:val="000000" w:themeColor="text1"/>
        </w:rPr>
        <w:t>視覚障害者等の読書環境の整備の推進に関する基本的な計画</w:t>
      </w:r>
      <w:r w:rsidRPr="006A6838">
        <w:rPr>
          <w:rFonts w:hint="eastAsia"/>
          <w:color w:val="000000" w:themeColor="text1"/>
        </w:rPr>
        <w:t>（第二期）</w:t>
      </w:r>
    </w:p>
    <w:p w14:paraId="5D9BF707" w14:textId="665F0865" w:rsidR="009E4F10" w:rsidRPr="006A6838" w:rsidRDefault="009E4F10" w:rsidP="009E4F10">
      <w:pPr>
        <w:rPr>
          <w:color w:val="000000" w:themeColor="text1"/>
        </w:rPr>
      </w:pPr>
      <w:r w:rsidRPr="006A6838">
        <w:rPr>
          <w:color w:val="000000" w:themeColor="text1"/>
        </w:rPr>
        <w:t>著作権法</w:t>
      </w:r>
      <w:r w:rsidRPr="006A6838">
        <w:rPr>
          <w:rFonts w:hint="eastAsia"/>
          <w:color w:val="000000" w:themeColor="text1"/>
        </w:rPr>
        <w:t>（抜粋）</w:t>
      </w:r>
    </w:p>
    <w:p w14:paraId="30E003A6" w14:textId="3942F12C" w:rsidR="009E4F10" w:rsidRPr="006A6838" w:rsidRDefault="009E4F10" w:rsidP="009E4F10">
      <w:pPr>
        <w:rPr>
          <w:color w:val="000000" w:themeColor="text1"/>
        </w:rPr>
      </w:pPr>
      <w:r w:rsidRPr="006A6838">
        <w:rPr>
          <w:rFonts w:hint="eastAsia"/>
          <w:color w:val="000000" w:themeColor="text1"/>
        </w:rPr>
        <w:t>県立図書館の読書支援サービス</w:t>
      </w:r>
    </w:p>
    <w:p w14:paraId="4360A6E4" w14:textId="77777777" w:rsidR="009E4F10" w:rsidRPr="006A6838" w:rsidRDefault="009E4F10" w:rsidP="009E4F10">
      <w:pPr>
        <w:rPr>
          <w:color w:val="000000" w:themeColor="text1"/>
        </w:rPr>
      </w:pPr>
      <w:r w:rsidRPr="006A6838">
        <w:rPr>
          <w:color w:val="000000" w:themeColor="text1"/>
        </w:rPr>
        <w:t>岡山県内の点字図書館</w:t>
      </w:r>
    </w:p>
    <w:p w14:paraId="1DB1C1A6" w14:textId="1B935892" w:rsidR="009E4F10" w:rsidRPr="006A6838" w:rsidRDefault="009E4F10" w:rsidP="009E4F10">
      <w:pPr>
        <w:rPr>
          <w:color w:val="000000" w:themeColor="text1"/>
        </w:rPr>
      </w:pPr>
      <w:r w:rsidRPr="006A6838">
        <w:rPr>
          <w:rFonts w:hint="eastAsia"/>
          <w:color w:val="000000" w:themeColor="text1"/>
        </w:rPr>
        <w:t>岡山県内の障害者ITサポートセンター</w:t>
      </w:r>
    </w:p>
    <w:p w14:paraId="6DEF44CE" w14:textId="77777777" w:rsidR="009E4F10" w:rsidRPr="006A6838" w:rsidRDefault="009E4F10" w:rsidP="009E4F10">
      <w:pPr>
        <w:rPr>
          <w:color w:val="000000" w:themeColor="text1"/>
        </w:rPr>
      </w:pPr>
      <w:r w:rsidRPr="006A6838">
        <w:rPr>
          <w:color w:val="000000" w:themeColor="text1"/>
        </w:rPr>
        <w:t>国立国会図書館</w:t>
      </w:r>
    </w:p>
    <w:p w14:paraId="0F2F73B9" w14:textId="77777777" w:rsidR="009E4F10" w:rsidRPr="006A6838" w:rsidRDefault="009E4F10" w:rsidP="009E4F10">
      <w:pPr>
        <w:rPr>
          <w:color w:val="000000" w:themeColor="text1"/>
        </w:rPr>
      </w:pPr>
      <w:r w:rsidRPr="006A6838">
        <w:rPr>
          <w:color w:val="000000" w:themeColor="text1"/>
        </w:rPr>
        <w:t>サピエ図書館</w:t>
      </w:r>
    </w:p>
    <w:p w14:paraId="6E31C322" w14:textId="69379EF5" w:rsidR="00066C8F" w:rsidRPr="006A6838" w:rsidRDefault="009E4F10" w:rsidP="009E4F10">
      <w:pPr>
        <w:rPr>
          <w:color w:val="000000" w:themeColor="text1"/>
        </w:rPr>
      </w:pPr>
      <w:r w:rsidRPr="006A6838">
        <w:rPr>
          <w:color w:val="000000" w:themeColor="text1"/>
        </w:rPr>
        <w:t>参考データ（県内</w:t>
      </w:r>
      <w:r w:rsidRPr="006A6838">
        <w:rPr>
          <w:rFonts w:hint="eastAsia"/>
          <w:color w:val="000000" w:themeColor="text1"/>
        </w:rPr>
        <w:t>の</w:t>
      </w:r>
      <w:r w:rsidRPr="006A6838">
        <w:rPr>
          <w:color w:val="000000" w:themeColor="text1"/>
        </w:rPr>
        <w:t>図書館</w:t>
      </w:r>
      <w:r w:rsidRPr="006A6838">
        <w:rPr>
          <w:rFonts w:hint="eastAsia"/>
          <w:color w:val="000000" w:themeColor="text1"/>
        </w:rPr>
        <w:t>等における障害のある人への配慮状況</w:t>
      </w:r>
      <w:r w:rsidRPr="006A6838">
        <w:rPr>
          <w:color w:val="000000" w:themeColor="text1"/>
        </w:rPr>
        <w:t>）</w:t>
      </w:r>
    </w:p>
    <w:p w14:paraId="0617DE66" w14:textId="77777777" w:rsidR="00066C8F" w:rsidRPr="00444CCB" w:rsidRDefault="00066C8F" w:rsidP="000C2423"/>
    <w:p w14:paraId="5CBBAA06" w14:textId="77777777" w:rsidR="00066C8F" w:rsidRPr="00444CCB" w:rsidRDefault="00066C8F" w:rsidP="000C2423"/>
    <w:p w14:paraId="115B7F20" w14:textId="77777777" w:rsidR="00066C8F" w:rsidRDefault="00066C8F" w:rsidP="000C2423"/>
    <w:p w14:paraId="7E28A0D3" w14:textId="77777777" w:rsidR="00066C8F" w:rsidRDefault="00066C8F" w:rsidP="000C2423"/>
    <w:p w14:paraId="77AEB350" w14:textId="77777777" w:rsidR="00066C8F" w:rsidRPr="00A46EAC" w:rsidRDefault="00066C8F" w:rsidP="000C2423">
      <w:r>
        <w:t xml:space="preserve">                                   </w:t>
      </w:r>
    </w:p>
    <w:sectPr w:rsidR="00066C8F" w:rsidRPr="00A46EAC" w:rsidSect="00891AB3">
      <w:footerReference w:type="default" r:id="rId17"/>
      <w:type w:val="continuous"/>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56DD" w14:textId="77777777" w:rsidR="002027F9" w:rsidRDefault="002027F9" w:rsidP="009251FF">
      <w:r>
        <w:separator/>
      </w:r>
    </w:p>
  </w:endnote>
  <w:endnote w:type="continuationSeparator" w:id="0">
    <w:p w14:paraId="3A34427C" w14:textId="77777777" w:rsidR="002027F9" w:rsidRDefault="002027F9" w:rsidP="0092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59615"/>
      <w:docPartObj>
        <w:docPartGallery w:val="Page Numbers (Bottom of Page)"/>
        <w:docPartUnique/>
      </w:docPartObj>
    </w:sdtPr>
    <w:sdtEndPr/>
    <w:sdtContent>
      <w:p w14:paraId="331676FB" w14:textId="77777777" w:rsidR="00C10843" w:rsidRDefault="00C10843">
        <w:pPr>
          <w:pStyle w:val="a6"/>
          <w:jc w:val="center"/>
        </w:pPr>
        <w:r>
          <w:fldChar w:fldCharType="begin"/>
        </w:r>
        <w:r>
          <w:instrText>PAGE   \* MERGEFORMAT</w:instrText>
        </w:r>
        <w:r>
          <w:fldChar w:fldCharType="separate"/>
        </w:r>
        <w:r w:rsidR="00075149" w:rsidRPr="00075149">
          <w:rPr>
            <w:noProof/>
            <w:lang w:val="ja-JP"/>
          </w:rPr>
          <w:t>2</w:t>
        </w:r>
        <w:r>
          <w:fldChar w:fldCharType="end"/>
        </w:r>
      </w:p>
    </w:sdtContent>
  </w:sdt>
  <w:p w14:paraId="7FDF5ADD" w14:textId="77777777" w:rsidR="0007546C" w:rsidRDefault="0007546C" w:rsidP="0007546C">
    <w:pPr>
      <w:pStyle w:val="a6"/>
      <w:ind w:firstLineChars="1850" w:firstLine="4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380420"/>
      <w:docPartObj>
        <w:docPartGallery w:val="Page Numbers (Bottom of Page)"/>
        <w:docPartUnique/>
      </w:docPartObj>
    </w:sdtPr>
    <w:sdtEndPr/>
    <w:sdtContent>
      <w:p w14:paraId="44E2000E" w14:textId="77777777" w:rsidR="00C10843" w:rsidRDefault="00C10843">
        <w:pPr>
          <w:pStyle w:val="a6"/>
          <w:jc w:val="center"/>
        </w:pPr>
        <w:r>
          <w:fldChar w:fldCharType="begin"/>
        </w:r>
        <w:r>
          <w:instrText>PAGE   \* MERGEFORMAT</w:instrText>
        </w:r>
        <w:r>
          <w:fldChar w:fldCharType="separate"/>
        </w:r>
        <w:r w:rsidR="00075149" w:rsidRPr="00075149">
          <w:rPr>
            <w:noProof/>
            <w:lang w:val="ja-JP"/>
          </w:rPr>
          <w:t>12</w:t>
        </w:r>
        <w:r>
          <w:fldChar w:fldCharType="end"/>
        </w:r>
      </w:p>
    </w:sdtContent>
  </w:sdt>
  <w:p w14:paraId="2D290489" w14:textId="77777777" w:rsidR="00AF058A" w:rsidRDefault="00AF058A" w:rsidP="00AD2909">
    <w:pPr>
      <w:pStyle w:val="a6"/>
      <w:ind w:firstLineChars="1850" w:firstLine="4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3475" w14:textId="77777777" w:rsidR="002027F9" w:rsidRDefault="002027F9" w:rsidP="009251FF">
      <w:r>
        <w:separator/>
      </w:r>
    </w:p>
  </w:footnote>
  <w:footnote w:type="continuationSeparator" w:id="0">
    <w:p w14:paraId="6A40EC39" w14:textId="77777777" w:rsidR="002027F9" w:rsidRDefault="002027F9" w:rsidP="0092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5CCA" w14:textId="77777777" w:rsidR="00F60045" w:rsidRDefault="00F6004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168"/>
    <w:multiLevelType w:val="hybridMultilevel"/>
    <w:tmpl w:val="254AE168"/>
    <w:lvl w:ilvl="0" w:tplc="767296EA">
      <w:start w:val="1"/>
      <w:numFmt w:val="decimalFullWidth"/>
      <w:lvlText w:val="（%1）"/>
      <w:lvlJc w:val="left"/>
      <w:pPr>
        <w:ind w:left="1855" w:hanging="72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 w15:restartNumberingAfterBreak="0">
    <w:nsid w:val="08240AE1"/>
    <w:multiLevelType w:val="hybridMultilevel"/>
    <w:tmpl w:val="AE30FFEA"/>
    <w:lvl w:ilvl="0" w:tplc="5E066D6A">
      <w:start w:val="1"/>
      <w:numFmt w:val="decimal"/>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C4086C"/>
    <w:multiLevelType w:val="hybridMultilevel"/>
    <w:tmpl w:val="B970890A"/>
    <w:lvl w:ilvl="0" w:tplc="020248D0">
      <w:start w:val="3"/>
      <w:numFmt w:val="bullet"/>
      <w:lvlText w:val="○"/>
      <w:lvlJc w:val="left"/>
      <w:pPr>
        <w:ind w:left="1080" w:hanging="360"/>
      </w:pPr>
      <w:rPr>
        <w:rFonts w:ascii="BIZ UDP明朝 Medium" w:eastAsia="BIZ UDP明朝 Medium" w:hAnsi="BIZ UDP明朝 Medium" w:cs="ＭＳ 明朝" w:hint="eastAsia"/>
        <w:color w:val="auto"/>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 w15:restartNumberingAfterBreak="0">
    <w:nsid w:val="12C66C91"/>
    <w:multiLevelType w:val="hybridMultilevel"/>
    <w:tmpl w:val="45C046F8"/>
    <w:lvl w:ilvl="0" w:tplc="D47E847E">
      <w:start w:val="2"/>
      <w:numFmt w:val="bullet"/>
      <w:lvlText w:val="○"/>
      <w:lvlJc w:val="left"/>
      <w:pPr>
        <w:ind w:left="1433" w:hanging="360"/>
      </w:pPr>
      <w:rPr>
        <w:rFonts w:ascii="BIZ UDP明朝 Medium" w:eastAsia="BIZ UDP明朝 Medium" w:hAnsi="BIZ UDP明朝 Medium" w:cstheme="minorBidi" w:hint="eastAsia"/>
      </w:rPr>
    </w:lvl>
    <w:lvl w:ilvl="1" w:tplc="0409000B" w:tentative="1">
      <w:start w:val="1"/>
      <w:numFmt w:val="bullet"/>
      <w:lvlText w:val=""/>
      <w:lvlJc w:val="left"/>
      <w:pPr>
        <w:ind w:left="1913" w:hanging="420"/>
      </w:pPr>
      <w:rPr>
        <w:rFonts w:ascii="Wingdings" w:hAnsi="Wingdings" w:hint="default"/>
      </w:rPr>
    </w:lvl>
    <w:lvl w:ilvl="2" w:tplc="0409000D" w:tentative="1">
      <w:start w:val="1"/>
      <w:numFmt w:val="bullet"/>
      <w:lvlText w:val=""/>
      <w:lvlJc w:val="left"/>
      <w:pPr>
        <w:ind w:left="2333" w:hanging="420"/>
      </w:pPr>
      <w:rPr>
        <w:rFonts w:ascii="Wingdings" w:hAnsi="Wingdings" w:hint="default"/>
      </w:rPr>
    </w:lvl>
    <w:lvl w:ilvl="3" w:tplc="04090001" w:tentative="1">
      <w:start w:val="1"/>
      <w:numFmt w:val="bullet"/>
      <w:lvlText w:val=""/>
      <w:lvlJc w:val="left"/>
      <w:pPr>
        <w:ind w:left="2753" w:hanging="420"/>
      </w:pPr>
      <w:rPr>
        <w:rFonts w:ascii="Wingdings" w:hAnsi="Wingdings" w:hint="default"/>
      </w:rPr>
    </w:lvl>
    <w:lvl w:ilvl="4" w:tplc="0409000B" w:tentative="1">
      <w:start w:val="1"/>
      <w:numFmt w:val="bullet"/>
      <w:lvlText w:val=""/>
      <w:lvlJc w:val="left"/>
      <w:pPr>
        <w:ind w:left="3173" w:hanging="420"/>
      </w:pPr>
      <w:rPr>
        <w:rFonts w:ascii="Wingdings" w:hAnsi="Wingdings" w:hint="default"/>
      </w:rPr>
    </w:lvl>
    <w:lvl w:ilvl="5" w:tplc="0409000D" w:tentative="1">
      <w:start w:val="1"/>
      <w:numFmt w:val="bullet"/>
      <w:lvlText w:val=""/>
      <w:lvlJc w:val="left"/>
      <w:pPr>
        <w:ind w:left="3593" w:hanging="420"/>
      </w:pPr>
      <w:rPr>
        <w:rFonts w:ascii="Wingdings" w:hAnsi="Wingdings" w:hint="default"/>
      </w:rPr>
    </w:lvl>
    <w:lvl w:ilvl="6" w:tplc="04090001" w:tentative="1">
      <w:start w:val="1"/>
      <w:numFmt w:val="bullet"/>
      <w:lvlText w:val=""/>
      <w:lvlJc w:val="left"/>
      <w:pPr>
        <w:ind w:left="4013" w:hanging="420"/>
      </w:pPr>
      <w:rPr>
        <w:rFonts w:ascii="Wingdings" w:hAnsi="Wingdings" w:hint="default"/>
      </w:rPr>
    </w:lvl>
    <w:lvl w:ilvl="7" w:tplc="0409000B" w:tentative="1">
      <w:start w:val="1"/>
      <w:numFmt w:val="bullet"/>
      <w:lvlText w:val=""/>
      <w:lvlJc w:val="left"/>
      <w:pPr>
        <w:ind w:left="4433" w:hanging="420"/>
      </w:pPr>
      <w:rPr>
        <w:rFonts w:ascii="Wingdings" w:hAnsi="Wingdings" w:hint="default"/>
      </w:rPr>
    </w:lvl>
    <w:lvl w:ilvl="8" w:tplc="0409000D" w:tentative="1">
      <w:start w:val="1"/>
      <w:numFmt w:val="bullet"/>
      <w:lvlText w:val=""/>
      <w:lvlJc w:val="left"/>
      <w:pPr>
        <w:ind w:left="4853" w:hanging="420"/>
      </w:pPr>
      <w:rPr>
        <w:rFonts w:ascii="Wingdings" w:hAnsi="Wingdings" w:hint="default"/>
      </w:rPr>
    </w:lvl>
  </w:abstractNum>
  <w:abstractNum w:abstractNumId="4" w15:restartNumberingAfterBreak="0">
    <w:nsid w:val="148A2AB1"/>
    <w:multiLevelType w:val="hybridMultilevel"/>
    <w:tmpl w:val="EBDC0436"/>
    <w:lvl w:ilvl="0" w:tplc="3CF042BE">
      <w:start w:val="5"/>
      <w:numFmt w:val="bullet"/>
      <w:lvlText w:val="○"/>
      <w:lvlJc w:val="left"/>
      <w:pPr>
        <w:ind w:left="1493" w:hanging="360"/>
      </w:pPr>
      <w:rPr>
        <w:rFonts w:ascii="BIZ UDP明朝 Medium" w:eastAsia="BIZ UDP明朝 Medium" w:hAnsi="BIZ UDP明朝 Medium" w:cstheme="minorBidi" w:hint="eastAsia"/>
      </w:rPr>
    </w:lvl>
    <w:lvl w:ilvl="1" w:tplc="0409000B" w:tentative="1">
      <w:start w:val="1"/>
      <w:numFmt w:val="bullet"/>
      <w:lvlText w:val=""/>
      <w:lvlJc w:val="left"/>
      <w:pPr>
        <w:ind w:left="1973" w:hanging="420"/>
      </w:pPr>
      <w:rPr>
        <w:rFonts w:ascii="Wingdings" w:hAnsi="Wingdings" w:hint="default"/>
      </w:rPr>
    </w:lvl>
    <w:lvl w:ilvl="2" w:tplc="0409000D"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B" w:tentative="1">
      <w:start w:val="1"/>
      <w:numFmt w:val="bullet"/>
      <w:lvlText w:val=""/>
      <w:lvlJc w:val="left"/>
      <w:pPr>
        <w:ind w:left="3233" w:hanging="420"/>
      </w:pPr>
      <w:rPr>
        <w:rFonts w:ascii="Wingdings" w:hAnsi="Wingdings" w:hint="default"/>
      </w:rPr>
    </w:lvl>
    <w:lvl w:ilvl="5" w:tplc="0409000D"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B" w:tentative="1">
      <w:start w:val="1"/>
      <w:numFmt w:val="bullet"/>
      <w:lvlText w:val=""/>
      <w:lvlJc w:val="left"/>
      <w:pPr>
        <w:ind w:left="4493" w:hanging="420"/>
      </w:pPr>
      <w:rPr>
        <w:rFonts w:ascii="Wingdings" w:hAnsi="Wingdings" w:hint="default"/>
      </w:rPr>
    </w:lvl>
    <w:lvl w:ilvl="8" w:tplc="0409000D" w:tentative="1">
      <w:start w:val="1"/>
      <w:numFmt w:val="bullet"/>
      <w:lvlText w:val=""/>
      <w:lvlJc w:val="left"/>
      <w:pPr>
        <w:ind w:left="4913" w:hanging="420"/>
      </w:pPr>
      <w:rPr>
        <w:rFonts w:ascii="Wingdings" w:hAnsi="Wingdings" w:hint="default"/>
      </w:rPr>
    </w:lvl>
  </w:abstractNum>
  <w:abstractNum w:abstractNumId="5" w15:restartNumberingAfterBreak="0">
    <w:nsid w:val="20062E6C"/>
    <w:multiLevelType w:val="hybridMultilevel"/>
    <w:tmpl w:val="00E6E9B2"/>
    <w:lvl w:ilvl="0" w:tplc="E6D86A7E">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6" w15:restartNumberingAfterBreak="0">
    <w:nsid w:val="268750E3"/>
    <w:multiLevelType w:val="hybridMultilevel"/>
    <w:tmpl w:val="47BEC3DC"/>
    <w:lvl w:ilvl="0" w:tplc="F710AEE0">
      <w:start w:val="3"/>
      <w:numFmt w:val="bullet"/>
      <w:lvlText w:val="○"/>
      <w:lvlJc w:val="left"/>
      <w:pPr>
        <w:ind w:left="840" w:hanging="360"/>
      </w:pPr>
      <w:rPr>
        <w:rFonts w:ascii="BIZ UDP明朝 Medium" w:eastAsia="BIZ UDP明朝 Medium" w:hAnsi="BIZ UDP明朝 Medium" w:cs="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7" w15:restartNumberingAfterBreak="0">
    <w:nsid w:val="2C822DE7"/>
    <w:multiLevelType w:val="hybridMultilevel"/>
    <w:tmpl w:val="80D0248A"/>
    <w:lvl w:ilvl="0" w:tplc="5F1ABE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B165B0"/>
    <w:multiLevelType w:val="hybridMultilevel"/>
    <w:tmpl w:val="B91276EC"/>
    <w:lvl w:ilvl="0" w:tplc="D6807310">
      <w:start w:val="1"/>
      <w:numFmt w:val="decimalFullWidth"/>
      <w:lvlText w:val="（%1）"/>
      <w:lvlJc w:val="left"/>
      <w:pPr>
        <w:ind w:left="720" w:hanging="720"/>
      </w:pPr>
      <w:rPr>
        <w:rFonts w:ascii="BIZ UDP明朝 Medium" w:eastAsia="BIZ UDP明朝 Medium" w:hAnsi="BIZ UDP明朝 Medium"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B26567"/>
    <w:multiLevelType w:val="hybridMultilevel"/>
    <w:tmpl w:val="28302B9C"/>
    <w:lvl w:ilvl="0" w:tplc="393ACA72">
      <w:start w:val="5"/>
      <w:numFmt w:val="bullet"/>
      <w:lvlText w:val="○"/>
      <w:lvlJc w:val="left"/>
      <w:pPr>
        <w:ind w:left="1493" w:hanging="360"/>
      </w:pPr>
      <w:rPr>
        <w:rFonts w:ascii="BIZ UDP明朝 Medium" w:eastAsia="BIZ UDP明朝 Medium" w:hAnsi="BIZ UDP明朝 Medium" w:cstheme="minorBidi" w:hint="eastAsia"/>
      </w:rPr>
    </w:lvl>
    <w:lvl w:ilvl="1" w:tplc="0409000B" w:tentative="1">
      <w:start w:val="1"/>
      <w:numFmt w:val="bullet"/>
      <w:lvlText w:val=""/>
      <w:lvlJc w:val="left"/>
      <w:pPr>
        <w:ind w:left="1973" w:hanging="420"/>
      </w:pPr>
      <w:rPr>
        <w:rFonts w:ascii="Wingdings" w:hAnsi="Wingdings" w:hint="default"/>
      </w:rPr>
    </w:lvl>
    <w:lvl w:ilvl="2" w:tplc="0409000D"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B" w:tentative="1">
      <w:start w:val="1"/>
      <w:numFmt w:val="bullet"/>
      <w:lvlText w:val=""/>
      <w:lvlJc w:val="left"/>
      <w:pPr>
        <w:ind w:left="3233" w:hanging="420"/>
      </w:pPr>
      <w:rPr>
        <w:rFonts w:ascii="Wingdings" w:hAnsi="Wingdings" w:hint="default"/>
      </w:rPr>
    </w:lvl>
    <w:lvl w:ilvl="5" w:tplc="0409000D"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B" w:tentative="1">
      <w:start w:val="1"/>
      <w:numFmt w:val="bullet"/>
      <w:lvlText w:val=""/>
      <w:lvlJc w:val="left"/>
      <w:pPr>
        <w:ind w:left="4493" w:hanging="420"/>
      </w:pPr>
      <w:rPr>
        <w:rFonts w:ascii="Wingdings" w:hAnsi="Wingdings" w:hint="default"/>
      </w:rPr>
    </w:lvl>
    <w:lvl w:ilvl="8" w:tplc="0409000D" w:tentative="1">
      <w:start w:val="1"/>
      <w:numFmt w:val="bullet"/>
      <w:lvlText w:val=""/>
      <w:lvlJc w:val="left"/>
      <w:pPr>
        <w:ind w:left="4913" w:hanging="420"/>
      </w:pPr>
      <w:rPr>
        <w:rFonts w:ascii="Wingdings" w:hAnsi="Wingdings" w:hint="default"/>
      </w:rPr>
    </w:lvl>
  </w:abstractNum>
  <w:abstractNum w:abstractNumId="10" w15:restartNumberingAfterBreak="0">
    <w:nsid w:val="427C45F1"/>
    <w:multiLevelType w:val="hybridMultilevel"/>
    <w:tmpl w:val="63A2CC90"/>
    <w:lvl w:ilvl="0" w:tplc="F446CF18">
      <w:start w:val="3"/>
      <w:numFmt w:val="bullet"/>
      <w:lvlText w:val="○"/>
      <w:lvlJc w:val="left"/>
      <w:pPr>
        <w:ind w:left="785" w:hanging="360"/>
      </w:pPr>
      <w:rPr>
        <w:rFonts w:ascii="BIZ UDP明朝 Medium" w:eastAsia="BIZ UDP明朝 Medium" w:hAnsi="BIZ UDP明朝 Medium" w:cs="ＭＳ 明朝"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1" w15:restartNumberingAfterBreak="0">
    <w:nsid w:val="510B65F1"/>
    <w:multiLevelType w:val="hybridMultilevel"/>
    <w:tmpl w:val="00C61042"/>
    <w:lvl w:ilvl="0" w:tplc="FAD6A7C6">
      <w:start w:val="1"/>
      <w:numFmt w:val="decimalFullWidth"/>
      <w:lvlText w:val="（%1）"/>
      <w:lvlJc w:val="left"/>
      <w:pPr>
        <w:ind w:left="1003" w:hanging="72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5CDD4EDF"/>
    <w:multiLevelType w:val="hybridMultilevel"/>
    <w:tmpl w:val="D4B496CC"/>
    <w:lvl w:ilvl="0" w:tplc="EE9C7EAA">
      <w:numFmt w:val="bullet"/>
      <w:lvlText w:val="○"/>
      <w:lvlJc w:val="left"/>
      <w:pPr>
        <w:ind w:left="840" w:hanging="360"/>
      </w:pPr>
      <w:rPr>
        <w:rFonts w:ascii="BIZ UDP明朝 Medium" w:eastAsia="BIZ UDP明朝 Medium" w:hAnsi="BIZ UDP明朝 Medium" w:cs="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3" w15:restartNumberingAfterBreak="0">
    <w:nsid w:val="617E7C4B"/>
    <w:multiLevelType w:val="hybridMultilevel"/>
    <w:tmpl w:val="3DEC0C98"/>
    <w:lvl w:ilvl="0" w:tplc="E2A2FA92">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4" w15:restartNumberingAfterBreak="0">
    <w:nsid w:val="636D18A7"/>
    <w:multiLevelType w:val="hybridMultilevel"/>
    <w:tmpl w:val="56A20220"/>
    <w:lvl w:ilvl="0" w:tplc="EEF4C14E">
      <w:start w:val="2"/>
      <w:numFmt w:val="bullet"/>
      <w:lvlText w:val="○"/>
      <w:lvlJc w:val="left"/>
      <w:pPr>
        <w:ind w:left="1714" w:hanging="360"/>
      </w:pPr>
      <w:rPr>
        <w:rFonts w:ascii="BIZ UDP明朝 Medium" w:eastAsia="BIZ UDP明朝 Medium" w:hAnsi="BIZ UDP明朝 Medium" w:cstheme="minorBidi" w:hint="eastAsia"/>
      </w:rPr>
    </w:lvl>
    <w:lvl w:ilvl="1" w:tplc="0409000B" w:tentative="1">
      <w:start w:val="1"/>
      <w:numFmt w:val="bullet"/>
      <w:lvlText w:val=""/>
      <w:lvlJc w:val="left"/>
      <w:pPr>
        <w:ind w:left="2194" w:hanging="420"/>
      </w:pPr>
      <w:rPr>
        <w:rFonts w:ascii="Wingdings" w:hAnsi="Wingdings" w:hint="default"/>
      </w:rPr>
    </w:lvl>
    <w:lvl w:ilvl="2" w:tplc="0409000D" w:tentative="1">
      <w:start w:val="1"/>
      <w:numFmt w:val="bullet"/>
      <w:lvlText w:val=""/>
      <w:lvlJc w:val="left"/>
      <w:pPr>
        <w:ind w:left="2614" w:hanging="420"/>
      </w:pPr>
      <w:rPr>
        <w:rFonts w:ascii="Wingdings" w:hAnsi="Wingdings" w:hint="default"/>
      </w:rPr>
    </w:lvl>
    <w:lvl w:ilvl="3" w:tplc="04090001" w:tentative="1">
      <w:start w:val="1"/>
      <w:numFmt w:val="bullet"/>
      <w:lvlText w:val=""/>
      <w:lvlJc w:val="left"/>
      <w:pPr>
        <w:ind w:left="3034" w:hanging="420"/>
      </w:pPr>
      <w:rPr>
        <w:rFonts w:ascii="Wingdings" w:hAnsi="Wingdings" w:hint="default"/>
      </w:rPr>
    </w:lvl>
    <w:lvl w:ilvl="4" w:tplc="0409000B" w:tentative="1">
      <w:start w:val="1"/>
      <w:numFmt w:val="bullet"/>
      <w:lvlText w:val=""/>
      <w:lvlJc w:val="left"/>
      <w:pPr>
        <w:ind w:left="3454" w:hanging="420"/>
      </w:pPr>
      <w:rPr>
        <w:rFonts w:ascii="Wingdings" w:hAnsi="Wingdings" w:hint="default"/>
      </w:rPr>
    </w:lvl>
    <w:lvl w:ilvl="5" w:tplc="0409000D" w:tentative="1">
      <w:start w:val="1"/>
      <w:numFmt w:val="bullet"/>
      <w:lvlText w:val=""/>
      <w:lvlJc w:val="left"/>
      <w:pPr>
        <w:ind w:left="3874" w:hanging="420"/>
      </w:pPr>
      <w:rPr>
        <w:rFonts w:ascii="Wingdings" w:hAnsi="Wingdings" w:hint="default"/>
      </w:rPr>
    </w:lvl>
    <w:lvl w:ilvl="6" w:tplc="04090001" w:tentative="1">
      <w:start w:val="1"/>
      <w:numFmt w:val="bullet"/>
      <w:lvlText w:val=""/>
      <w:lvlJc w:val="left"/>
      <w:pPr>
        <w:ind w:left="4294" w:hanging="420"/>
      </w:pPr>
      <w:rPr>
        <w:rFonts w:ascii="Wingdings" w:hAnsi="Wingdings" w:hint="default"/>
      </w:rPr>
    </w:lvl>
    <w:lvl w:ilvl="7" w:tplc="0409000B" w:tentative="1">
      <w:start w:val="1"/>
      <w:numFmt w:val="bullet"/>
      <w:lvlText w:val=""/>
      <w:lvlJc w:val="left"/>
      <w:pPr>
        <w:ind w:left="4714" w:hanging="420"/>
      </w:pPr>
      <w:rPr>
        <w:rFonts w:ascii="Wingdings" w:hAnsi="Wingdings" w:hint="default"/>
      </w:rPr>
    </w:lvl>
    <w:lvl w:ilvl="8" w:tplc="0409000D" w:tentative="1">
      <w:start w:val="1"/>
      <w:numFmt w:val="bullet"/>
      <w:lvlText w:val=""/>
      <w:lvlJc w:val="left"/>
      <w:pPr>
        <w:ind w:left="5134" w:hanging="420"/>
      </w:pPr>
      <w:rPr>
        <w:rFonts w:ascii="Wingdings" w:hAnsi="Wingdings" w:hint="default"/>
      </w:rPr>
    </w:lvl>
  </w:abstractNum>
  <w:abstractNum w:abstractNumId="15" w15:restartNumberingAfterBreak="0">
    <w:nsid w:val="64AF5648"/>
    <w:multiLevelType w:val="hybridMultilevel"/>
    <w:tmpl w:val="BEAA38B6"/>
    <w:lvl w:ilvl="0" w:tplc="04B0438C">
      <w:start w:val="2"/>
      <w:numFmt w:val="bullet"/>
      <w:lvlText w:val="○"/>
      <w:lvlJc w:val="left"/>
      <w:pPr>
        <w:ind w:left="1354" w:hanging="360"/>
      </w:pPr>
      <w:rPr>
        <w:rFonts w:ascii="BIZ UDP明朝 Medium" w:eastAsia="BIZ UDP明朝 Medium" w:hAnsi="BIZ UDP明朝 Medium" w:cstheme="minorBidi" w:hint="eastAsia"/>
      </w:rPr>
    </w:lvl>
    <w:lvl w:ilvl="1" w:tplc="0409000B" w:tentative="1">
      <w:start w:val="1"/>
      <w:numFmt w:val="bullet"/>
      <w:lvlText w:val=""/>
      <w:lvlJc w:val="left"/>
      <w:pPr>
        <w:ind w:left="1834" w:hanging="420"/>
      </w:pPr>
      <w:rPr>
        <w:rFonts w:ascii="Wingdings" w:hAnsi="Wingdings" w:hint="default"/>
      </w:rPr>
    </w:lvl>
    <w:lvl w:ilvl="2" w:tplc="0409000D"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B" w:tentative="1">
      <w:start w:val="1"/>
      <w:numFmt w:val="bullet"/>
      <w:lvlText w:val=""/>
      <w:lvlJc w:val="left"/>
      <w:pPr>
        <w:ind w:left="3094" w:hanging="420"/>
      </w:pPr>
      <w:rPr>
        <w:rFonts w:ascii="Wingdings" w:hAnsi="Wingdings" w:hint="default"/>
      </w:rPr>
    </w:lvl>
    <w:lvl w:ilvl="5" w:tplc="0409000D"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B" w:tentative="1">
      <w:start w:val="1"/>
      <w:numFmt w:val="bullet"/>
      <w:lvlText w:val=""/>
      <w:lvlJc w:val="left"/>
      <w:pPr>
        <w:ind w:left="4354" w:hanging="420"/>
      </w:pPr>
      <w:rPr>
        <w:rFonts w:ascii="Wingdings" w:hAnsi="Wingdings" w:hint="default"/>
      </w:rPr>
    </w:lvl>
    <w:lvl w:ilvl="8" w:tplc="0409000D" w:tentative="1">
      <w:start w:val="1"/>
      <w:numFmt w:val="bullet"/>
      <w:lvlText w:val=""/>
      <w:lvlJc w:val="left"/>
      <w:pPr>
        <w:ind w:left="4774" w:hanging="420"/>
      </w:pPr>
      <w:rPr>
        <w:rFonts w:ascii="Wingdings" w:hAnsi="Wingdings" w:hint="default"/>
      </w:rPr>
    </w:lvl>
  </w:abstractNum>
  <w:abstractNum w:abstractNumId="16" w15:restartNumberingAfterBreak="0">
    <w:nsid w:val="6CCD4186"/>
    <w:multiLevelType w:val="hybridMultilevel"/>
    <w:tmpl w:val="A9CC9B32"/>
    <w:lvl w:ilvl="0" w:tplc="D0B41700">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72A73E96"/>
    <w:multiLevelType w:val="hybridMultilevel"/>
    <w:tmpl w:val="FBA24204"/>
    <w:lvl w:ilvl="0" w:tplc="8766CD92">
      <w:start w:val="3"/>
      <w:numFmt w:val="bullet"/>
      <w:lvlText w:val="○"/>
      <w:lvlJc w:val="left"/>
      <w:pPr>
        <w:ind w:left="1068" w:hanging="360"/>
      </w:pPr>
      <w:rPr>
        <w:rFonts w:ascii="BIZ UDP明朝 Medium" w:eastAsia="BIZ UDP明朝 Medium" w:hAnsi="BIZ UDP明朝 Medium"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8" w15:restartNumberingAfterBreak="0">
    <w:nsid w:val="746D5683"/>
    <w:multiLevelType w:val="hybridMultilevel"/>
    <w:tmpl w:val="A1E69658"/>
    <w:lvl w:ilvl="0" w:tplc="1A86F990">
      <w:start w:val="1"/>
      <w:numFmt w:val="bullet"/>
      <w:lvlText w:val="○"/>
      <w:lvlJc w:val="left"/>
      <w:pPr>
        <w:ind w:left="840" w:hanging="360"/>
      </w:pPr>
      <w:rPr>
        <w:rFonts w:ascii="BIZ UDP明朝 Medium" w:eastAsia="BIZ UDP明朝 Medium" w:hAnsi="BIZ UDP明朝 Medium"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774035CB"/>
    <w:multiLevelType w:val="hybridMultilevel"/>
    <w:tmpl w:val="B2528020"/>
    <w:lvl w:ilvl="0" w:tplc="3E060192">
      <w:start w:val="1"/>
      <w:numFmt w:val="decimal"/>
      <w:lvlText w:val="(%1)"/>
      <w:lvlJc w:val="left"/>
      <w:pPr>
        <w:ind w:left="1168" w:hanging="720"/>
      </w:pPr>
      <w:rPr>
        <w:rFonts w:hint="default"/>
      </w:rPr>
    </w:lvl>
    <w:lvl w:ilvl="1" w:tplc="04090017" w:tentative="1">
      <w:start w:val="1"/>
      <w:numFmt w:val="aiueoFullWidth"/>
      <w:lvlText w:val="(%2)"/>
      <w:lvlJc w:val="left"/>
      <w:pPr>
        <w:ind w:left="1328" w:hanging="440"/>
      </w:pPr>
    </w:lvl>
    <w:lvl w:ilvl="2" w:tplc="04090011" w:tentative="1">
      <w:start w:val="1"/>
      <w:numFmt w:val="decimalEnclosedCircle"/>
      <w:lvlText w:val="%3"/>
      <w:lvlJc w:val="left"/>
      <w:pPr>
        <w:ind w:left="1768" w:hanging="440"/>
      </w:pPr>
    </w:lvl>
    <w:lvl w:ilvl="3" w:tplc="0409000F" w:tentative="1">
      <w:start w:val="1"/>
      <w:numFmt w:val="decimal"/>
      <w:lvlText w:val="%4."/>
      <w:lvlJc w:val="left"/>
      <w:pPr>
        <w:ind w:left="2208" w:hanging="440"/>
      </w:pPr>
    </w:lvl>
    <w:lvl w:ilvl="4" w:tplc="04090017" w:tentative="1">
      <w:start w:val="1"/>
      <w:numFmt w:val="aiueoFullWidth"/>
      <w:lvlText w:val="(%5)"/>
      <w:lvlJc w:val="left"/>
      <w:pPr>
        <w:ind w:left="2648" w:hanging="440"/>
      </w:pPr>
    </w:lvl>
    <w:lvl w:ilvl="5" w:tplc="04090011" w:tentative="1">
      <w:start w:val="1"/>
      <w:numFmt w:val="decimalEnclosedCircle"/>
      <w:lvlText w:val="%6"/>
      <w:lvlJc w:val="left"/>
      <w:pPr>
        <w:ind w:left="3088" w:hanging="440"/>
      </w:pPr>
    </w:lvl>
    <w:lvl w:ilvl="6" w:tplc="0409000F" w:tentative="1">
      <w:start w:val="1"/>
      <w:numFmt w:val="decimal"/>
      <w:lvlText w:val="%7."/>
      <w:lvlJc w:val="left"/>
      <w:pPr>
        <w:ind w:left="3528" w:hanging="440"/>
      </w:pPr>
    </w:lvl>
    <w:lvl w:ilvl="7" w:tplc="04090017" w:tentative="1">
      <w:start w:val="1"/>
      <w:numFmt w:val="aiueoFullWidth"/>
      <w:lvlText w:val="(%8)"/>
      <w:lvlJc w:val="left"/>
      <w:pPr>
        <w:ind w:left="3968" w:hanging="440"/>
      </w:pPr>
    </w:lvl>
    <w:lvl w:ilvl="8" w:tplc="04090011" w:tentative="1">
      <w:start w:val="1"/>
      <w:numFmt w:val="decimalEnclosedCircle"/>
      <w:lvlText w:val="%9"/>
      <w:lvlJc w:val="left"/>
      <w:pPr>
        <w:ind w:left="4408" w:hanging="440"/>
      </w:pPr>
    </w:lvl>
  </w:abstractNum>
  <w:num w:numId="1" w16cid:durableId="1664044571">
    <w:abstractNumId w:val="8"/>
  </w:num>
  <w:num w:numId="2" w16cid:durableId="433483716">
    <w:abstractNumId w:val="0"/>
  </w:num>
  <w:num w:numId="3" w16cid:durableId="1645309802">
    <w:abstractNumId w:val="18"/>
  </w:num>
  <w:num w:numId="4" w16cid:durableId="1501388382">
    <w:abstractNumId w:val="3"/>
  </w:num>
  <w:num w:numId="5" w16cid:durableId="1670598878">
    <w:abstractNumId w:val="14"/>
  </w:num>
  <w:num w:numId="6" w16cid:durableId="1533836302">
    <w:abstractNumId w:val="15"/>
  </w:num>
  <w:num w:numId="7" w16cid:durableId="1503812393">
    <w:abstractNumId w:val="17"/>
  </w:num>
  <w:num w:numId="8" w16cid:durableId="225342869">
    <w:abstractNumId w:val="4"/>
  </w:num>
  <w:num w:numId="9" w16cid:durableId="527111740">
    <w:abstractNumId w:val="9"/>
  </w:num>
  <w:num w:numId="10" w16cid:durableId="1929580923">
    <w:abstractNumId w:val="13"/>
  </w:num>
  <w:num w:numId="11" w16cid:durableId="714424514">
    <w:abstractNumId w:val="19"/>
  </w:num>
  <w:num w:numId="12" w16cid:durableId="1140999222">
    <w:abstractNumId w:val="6"/>
  </w:num>
  <w:num w:numId="13" w16cid:durableId="1011177687">
    <w:abstractNumId w:val="2"/>
  </w:num>
  <w:num w:numId="14" w16cid:durableId="526144591">
    <w:abstractNumId w:val="1"/>
  </w:num>
  <w:num w:numId="15" w16cid:durableId="1423650621">
    <w:abstractNumId w:val="10"/>
  </w:num>
  <w:num w:numId="16" w16cid:durableId="1113399133">
    <w:abstractNumId w:val="5"/>
  </w:num>
  <w:num w:numId="17" w16cid:durableId="598416048">
    <w:abstractNumId w:val="11"/>
  </w:num>
  <w:num w:numId="18" w16cid:durableId="400644119">
    <w:abstractNumId w:val="7"/>
  </w:num>
  <w:num w:numId="19" w16cid:durableId="596213474">
    <w:abstractNumId w:val="16"/>
  </w:num>
  <w:num w:numId="20" w16cid:durableId="1063796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54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5D"/>
    <w:rsid w:val="000018EA"/>
    <w:rsid w:val="00005092"/>
    <w:rsid w:val="00005460"/>
    <w:rsid w:val="00010B4C"/>
    <w:rsid w:val="00013198"/>
    <w:rsid w:val="00013ACD"/>
    <w:rsid w:val="000149F5"/>
    <w:rsid w:val="00016947"/>
    <w:rsid w:val="000173B5"/>
    <w:rsid w:val="00023836"/>
    <w:rsid w:val="000304FB"/>
    <w:rsid w:val="00031E58"/>
    <w:rsid w:val="00033A31"/>
    <w:rsid w:val="00035550"/>
    <w:rsid w:val="00035C4F"/>
    <w:rsid w:val="00036094"/>
    <w:rsid w:val="00043362"/>
    <w:rsid w:val="00052CC5"/>
    <w:rsid w:val="0005499D"/>
    <w:rsid w:val="00057B33"/>
    <w:rsid w:val="00062DEC"/>
    <w:rsid w:val="00066C8F"/>
    <w:rsid w:val="00067696"/>
    <w:rsid w:val="00071037"/>
    <w:rsid w:val="000735EC"/>
    <w:rsid w:val="00074572"/>
    <w:rsid w:val="00074B59"/>
    <w:rsid w:val="00075149"/>
    <w:rsid w:val="0007546C"/>
    <w:rsid w:val="00076A03"/>
    <w:rsid w:val="000851D9"/>
    <w:rsid w:val="0008666D"/>
    <w:rsid w:val="00090655"/>
    <w:rsid w:val="00092693"/>
    <w:rsid w:val="00096BA2"/>
    <w:rsid w:val="000A290A"/>
    <w:rsid w:val="000A2E5D"/>
    <w:rsid w:val="000A633A"/>
    <w:rsid w:val="000A6518"/>
    <w:rsid w:val="000A68D3"/>
    <w:rsid w:val="000B392F"/>
    <w:rsid w:val="000C09EA"/>
    <w:rsid w:val="000C1443"/>
    <w:rsid w:val="000C18BF"/>
    <w:rsid w:val="000C2423"/>
    <w:rsid w:val="000C2DF9"/>
    <w:rsid w:val="000C5834"/>
    <w:rsid w:val="000C6F9F"/>
    <w:rsid w:val="000C72C2"/>
    <w:rsid w:val="000D0115"/>
    <w:rsid w:val="000D2632"/>
    <w:rsid w:val="000D305D"/>
    <w:rsid w:val="000D67C6"/>
    <w:rsid w:val="000D71E7"/>
    <w:rsid w:val="000E0C27"/>
    <w:rsid w:val="000E374C"/>
    <w:rsid w:val="000E3F8F"/>
    <w:rsid w:val="000E643D"/>
    <w:rsid w:val="000E779B"/>
    <w:rsid w:val="000F1631"/>
    <w:rsid w:val="000F579D"/>
    <w:rsid w:val="000F6A49"/>
    <w:rsid w:val="000F73B4"/>
    <w:rsid w:val="001022AF"/>
    <w:rsid w:val="00105339"/>
    <w:rsid w:val="00106B58"/>
    <w:rsid w:val="00112943"/>
    <w:rsid w:val="001138BA"/>
    <w:rsid w:val="0011473A"/>
    <w:rsid w:val="00115740"/>
    <w:rsid w:val="00115DE9"/>
    <w:rsid w:val="00131955"/>
    <w:rsid w:val="0013466B"/>
    <w:rsid w:val="00150889"/>
    <w:rsid w:val="00152067"/>
    <w:rsid w:val="00153FB9"/>
    <w:rsid w:val="001640A1"/>
    <w:rsid w:val="00170256"/>
    <w:rsid w:val="00171454"/>
    <w:rsid w:val="001731B6"/>
    <w:rsid w:val="0018523D"/>
    <w:rsid w:val="0018644D"/>
    <w:rsid w:val="00196BF7"/>
    <w:rsid w:val="001A3F5D"/>
    <w:rsid w:val="001A4797"/>
    <w:rsid w:val="001A7B81"/>
    <w:rsid w:val="001B1C4C"/>
    <w:rsid w:val="001C116E"/>
    <w:rsid w:val="001C6B82"/>
    <w:rsid w:val="001C70C1"/>
    <w:rsid w:val="001D0650"/>
    <w:rsid w:val="001D2F08"/>
    <w:rsid w:val="001D3FCD"/>
    <w:rsid w:val="001E0CB0"/>
    <w:rsid w:val="001E3A5B"/>
    <w:rsid w:val="001E683F"/>
    <w:rsid w:val="001F0D6A"/>
    <w:rsid w:val="001F6ED5"/>
    <w:rsid w:val="001F75BF"/>
    <w:rsid w:val="00201C2D"/>
    <w:rsid w:val="002027F9"/>
    <w:rsid w:val="0020312B"/>
    <w:rsid w:val="00204C2D"/>
    <w:rsid w:val="002113C4"/>
    <w:rsid w:val="002128EE"/>
    <w:rsid w:val="00214C82"/>
    <w:rsid w:val="002168A1"/>
    <w:rsid w:val="00220467"/>
    <w:rsid w:val="00232BAF"/>
    <w:rsid w:val="00232E41"/>
    <w:rsid w:val="002472B2"/>
    <w:rsid w:val="00247BDF"/>
    <w:rsid w:val="00250901"/>
    <w:rsid w:val="00250AA6"/>
    <w:rsid w:val="0025135D"/>
    <w:rsid w:val="00256E1A"/>
    <w:rsid w:val="002574ED"/>
    <w:rsid w:val="00260032"/>
    <w:rsid w:val="00260AF3"/>
    <w:rsid w:val="00261953"/>
    <w:rsid w:val="002679FB"/>
    <w:rsid w:val="00270301"/>
    <w:rsid w:val="00270ED2"/>
    <w:rsid w:val="00271D46"/>
    <w:rsid w:val="00276342"/>
    <w:rsid w:val="0027652C"/>
    <w:rsid w:val="00277A6F"/>
    <w:rsid w:val="00281C9B"/>
    <w:rsid w:val="0028223D"/>
    <w:rsid w:val="00286963"/>
    <w:rsid w:val="00286F2D"/>
    <w:rsid w:val="0028737A"/>
    <w:rsid w:val="00292A12"/>
    <w:rsid w:val="002A0D81"/>
    <w:rsid w:val="002A1FF6"/>
    <w:rsid w:val="002A380A"/>
    <w:rsid w:val="002A5DDB"/>
    <w:rsid w:val="002B139D"/>
    <w:rsid w:val="002B1E78"/>
    <w:rsid w:val="002B405D"/>
    <w:rsid w:val="002B62C1"/>
    <w:rsid w:val="002B75C3"/>
    <w:rsid w:val="002C3959"/>
    <w:rsid w:val="002D2394"/>
    <w:rsid w:val="002D31F6"/>
    <w:rsid w:val="002D3B8C"/>
    <w:rsid w:val="002D5E6E"/>
    <w:rsid w:val="002F1803"/>
    <w:rsid w:val="002F3A41"/>
    <w:rsid w:val="002F678E"/>
    <w:rsid w:val="00307F11"/>
    <w:rsid w:val="00315FD7"/>
    <w:rsid w:val="00316248"/>
    <w:rsid w:val="00317ECF"/>
    <w:rsid w:val="00322643"/>
    <w:rsid w:val="0032276C"/>
    <w:rsid w:val="00322F62"/>
    <w:rsid w:val="00326B5A"/>
    <w:rsid w:val="00327235"/>
    <w:rsid w:val="003321FC"/>
    <w:rsid w:val="00332CE7"/>
    <w:rsid w:val="0033632F"/>
    <w:rsid w:val="00341774"/>
    <w:rsid w:val="003423A1"/>
    <w:rsid w:val="00346222"/>
    <w:rsid w:val="0035340A"/>
    <w:rsid w:val="00355290"/>
    <w:rsid w:val="003552D1"/>
    <w:rsid w:val="00356538"/>
    <w:rsid w:val="003741F5"/>
    <w:rsid w:val="00375B00"/>
    <w:rsid w:val="00382871"/>
    <w:rsid w:val="00385B1E"/>
    <w:rsid w:val="00390D94"/>
    <w:rsid w:val="00391144"/>
    <w:rsid w:val="003938FB"/>
    <w:rsid w:val="003A0129"/>
    <w:rsid w:val="003A0374"/>
    <w:rsid w:val="003A46FA"/>
    <w:rsid w:val="003B0AA2"/>
    <w:rsid w:val="003B52FE"/>
    <w:rsid w:val="003B54EE"/>
    <w:rsid w:val="003B63E9"/>
    <w:rsid w:val="003C13C1"/>
    <w:rsid w:val="003C2E1A"/>
    <w:rsid w:val="003C32FA"/>
    <w:rsid w:val="003C47E8"/>
    <w:rsid w:val="003C782B"/>
    <w:rsid w:val="003C7B6D"/>
    <w:rsid w:val="003D3608"/>
    <w:rsid w:val="003E0670"/>
    <w:rsid w:val="003E0EFB"/>
    <w:rsid w:val="003E2475"/>
    <w:rsid w:val="003F57B4"/>
    <w:rsid w:val="004001D2"/>
    <w:rsid w:val="00400592"/>
    <w:rsid w:val="00400BA2"/>
    <w:rsid w:val="004044E4"/>
    <w:rsid w:val="00404A1E"/>
    <w:rsid w:val="004141FC"/>
    <w:rsid w:val="00415430"/>
    <w:rsid w:val="00415BF6"/>
    <w:rsid w:val="00420D69"/>
    <w:rsid w:val="0042770D"/>
    <w:rsid w:val="004333C6"/>
    <w:rsid w:val="004338D2"/>
    <w:rsid w:val="00444CCB"/>
    <w:rsid w:val="00445C4B"/>
    <w:rsid w:val="00450972"/>
    <w:rsid w:val="00451061"/>
    <w:rsid w:val="00453147"/>
    <w:rsid w:val="0045672B"/>
    <w:rsid w:val="004630E3"/>
    <w:rsid w:val="004850DF"/>
    <w:rsid w:val="0048555E"/>
    <w:rsid w:val="00485B90"/>
    <w:rsid w:val="004939E8"/>
    <w:rsid w:val="004963E1"/>
    <w:rsid w:val="004A2430"/>
    <w:rsid w:val="004A5800"/>
    <w:rsid w:val="004B620E"/>
    <w:rsid w:val="004C6350"/>
    <w:rsid w:val="004C7F5D"/>
    <w:rsid w:val="004E2AA5"/>
    <w:rsid w:val="004E47F8"/>
    <w:rsid w:val="004E6DD7"/>
    <w:rsid w:val="004E72E0"/>
    <w:rsid w:val="004F3B74"/>
    <w:rsid w:val="004F626A"/>
    <w:rsid w:val="004F6CF0"/>
    <w:rsid w:val="00502121"/>
    <w:rsid w:val="00506E02"/>
    <w:rsid w:val="00511EB1"/>
    <w:rsid w:val="0052202F"/>
    <w:rsid w:val="00522D93"/>
    <w:rsid w:val="005278B3"/>
    <w:rsid w:val="00531DF9"/>
    <w:rsid w:val="005346B7"/>
    <w:rsid w:val="00534E92"/>
    <w:rsid w:val="005405D8"/>
    <w:rsid w:val="00542693"/>
    <w:rsid w:val="005432F0"/>
    <w:rsid w:val="00543E9F"/>
    <w:rsid w:val="005516B2"/>
    <w:rsid w:val="00551AFA"/>
    <w:rsid w:val="00556066"/>
    <w:rsid w:val="0055649B"/>
    <w:rsid w:val="0055768B"/>
    <w:rsid w:val="005738EA"/>
    <w:rsid w:val="005764BF"/>
    <w:rsid w:val="00584B56"/>
    <w:rsid w:val="00584D65"/>
    <w:rsid w:val="00586079"/>
    <w:rsid w:val="00586A67"/>
    <w:rsid w:val="005958F1"/>
    <w:rsid w:val="00595FD3"/>
    <w:rsid w:val="005A407E"/>
    <w:rsid w:val="005A46AF"/>
    <w:rsid w:val="005A5492"/>
    <w:rsid w:val="005A56D4"/>
    <w:rsid w:val="005A6C29"/>
    <w:rsid w:val="005B0EC7"/>
    <w:rsid w:val="005B1680"/>
    <w:rsid w:val="005B42DE"/>
    <w:rsid w:val="005C06A6"/>
    <w:rsid w:val="005C287B"/>
    <w:rsid w:val="005D034B"/>
    <w:rsid w:val="005D0963"/>
    <w:rsid w:val="005D170B"/>
    <w:rsid w:val="005D3313"/>
    <w:rsid w:val="005D3C97"/>
    <w:rsid w:val="005D4027"/>
    <w:rsid w:val="005D7E5D"/>
    <w:rsid w:val="005E02CE"/>
    <w:rsid w:val="005E076E"/>
    <w:rsid w:val="005E457B"/>
    <w:rsid w:val="005E623E"/>
    <w:rsid w:val="005F1657"/>
    <w:rsid w:val="005F1D26"/>
    <w:rsid w:val="005F2EA0"/>
    <w:rsid w:val="005F389C"/>
    <w:rsid w:val="005F5515"/>
    <w:rsid w:val="005F55D5"/>
    <w:rsid w:val="0060626B"/>
    <w:rsid w:val="00613BC9"/>
    <w:rsid w:val="00613EAA"/>
    <w:rsid w:val="0061555A"/>
    <w:rsid w:val="006171A6"/>
    <w:rsid w:val="00624C71"/>
    <w:rsid w:val="006319ED"/>
    <w:rsid w:val="0063230B"/>
    <w:rsid w:val="00633737"/>
    <w:rsid w:val="006356EB"/>
    <w:rsid w:val="006438EA"/>
    <w:rsid w:val="006454F0"/>
    <w:rsid w:val="00647D97"/>
    <w:rsid w:val="006511DC"/>
    <w:rsid w:val="006539A5"/>
    <w:rsid w:val="00653D52"/>
    <w:rsid w:val="0065589B"/>
    <w:rsid w:val="00656BD2"/>
    <w:rsid w:val="006616CC"/>
    <w:rsid w:val="00662C3E"/>
    <w:rsid w:val="006646CE"/>
    <w:rsid w:val="0066653D"/>
    <w:rsid w:val="0067124A"/>
    <w:rsid w:val="0067418B"/>
    <w:rsid w:val="0067759D"/>
    <w:rsid w:val="006775A8"/>
    <w:rsid w:val="00677B28"/>
    <w:rsid w:val="00682F28"/>
    <w:rsid w:val="00683D48"/>
    <w:rsid w:val="006866E5"/>
    <w:rsid w:val="00692255"/>
    <w:rsid w:val="006A01A0"/>
    <w:rsid w:val="006A2828"/>
    <w:rsid w:val="006A60FF"/>
    <w:rsid w:val="006A6838"/>
    <w:rsid w:val="006B0568"/>
    <w:rsid w:val="006B25DF"/>
    <w:rsid w:val="006B2751"/>
    <w:rsid w:val="006C496D"/>
    <w:rsid w:val="006C628F"/>
    <w:rsid w:val="006C7757"/>
    <w:rsid w:val="006D2319"/>
    <w:rsid w:val="006D4B52"/>
    <w:rsid w:val="006E381E"/>
    <w:rsid w:val="006F0484"/>
    <w:rsid w:val="006F0D2A"/>
    <w:rsid w:val="006F12E2"/>
    <w:rsid w:val="006F155E"/>
    <w:rsid w:val="006F1D8E"/>
    <w:rsid w:val="006F4CD9"/>
    <w:rsid w:val="006F557C"/>
    <w:rsid w:val="00701CEA"/>
    <w:rsid w:val="007033A4"/>
    <w:rsid w:val="0070419F"/>
    <w:rsid w:val="00704913"/>
    <w:rsid w:val="007107FC"/>
    <w:rsid w:val="00712C8F"/>
    <w:rsid w:val="007174C0"/>
    <w:rsid w:val="00717796"/>
    <w:rsid w:val="00722359"/>
    <w:rsid w:val="00723455"/>
    <w:rsid w:val="007326CA"/>
    <w:rsid w:val="0073374C"/>
    <w:rsid w:val="00733823"/>
    <w:rsid w:val="00735A85"/>
    <w:rsid w:val="00742C42"/>
    <w:rsid w:val="007436BA"/>
    <w:rsid w:val="00744594"/>
    <w:rsid w:val="00747B0A"/>
    <w:rsid w:val="007563C5"/>
    <w:rsid w:val="00762074"/>
    <w:rsid w:val="00763130"/>
    <w:rsid w:val="00764BC4"/>
    <w:rsid w:val="007667DA"/>
    <w:rsid w:val="007731B8"/>
    <w:rsid w:val="00793D32"/>
    <w:rsid w:val="00794A5D"/>
    <w:rsid w:val="00795947"/>
    <w:rsid w:val="007A718F"/>
    <w:rsid w:val="007B0784"/>
    <w:rsid w:val="007B4F4D"/>
    <w:rsid w:val="007C0596"/>
    <w:rsid w:val="007C274D"/>
    <w:rsid w:val="007C2CC7"/>
    <w:rsid w:val="007C58E8"/>
    <w:rsid w:val="007C7F67"/>
    <w:rsid w:val="007D0A60"/>
    <w:rsid w:val="007D3DE1"/>
    <w:rsid w:val="007D6828"/>
    <w:rsid w:val="007D6EEE"/>
    <w:rsid w:val="007D7A94"/>
    <w:rsid w:val="007E4ADE"/>
    <w:rsid w:val="007E59B8"/>
    <w:rsid w:val="007F07A5"/>
    <w:rsid w:val="007F0BF1"/>
    <w:rsid w:val="007F399E"/>
    <w:rsid w:val="007F4DC4"/>
    <w:rsid w:val="008011F3"/>
    <w:rsid w:val="00802597"/>
    <w:rsid w:val="008064DE"/>
    <w:rsid w:val="008161EE"/>
    <w:rsid w:val="00820625"/>
    <w:rsid w:val="00825DE4"/>
    <w:rsid w:val="0083017B"/>
    <w:rsid w:val="00833A20"/>
    <w:rsid w:val="00835575"/>
    <w:rsid w:val="00840110"/>
    <w:rsid w:val="00840F61"/>
    <w:rsid w:val="00844F59"/>
    <w:rsid w:val="00845B88"/>
    <w:rsid w:val="008533FC"/>
    <w:rsid w:val="00860EDE"/>
    <w:rsid w:val="008611A2"/>
    <w:rsid w:val="00861C1F"/>
    <w:rsid w:val="00864FE4"/>
    <w:rsid w:val="008656E3"/>
    <w:rsid w:val="0087092B"/>
    <w:rsid w:val="008747CD"/>
    <w:rsid w:val="00882F70"/>
    <w:rsid w:val="0088701B"/>
    <w:rsid w:val="008907D8"/>
    <w:rsid w:val="00890916"/>
    <w:rsid w:val="00891AB3"/>
    <w:rsid w:val="00893125"/>
    <w:rsid w:val="0089648F"/>
    <w:rsid w:val="008A7C6B"/>
    <w:rsid w:val="008B15EE"/>
    <w:rsid w:val="008B38E8"/>
    <w:rsid w:val="008C2018"/>
    <w:rsid w:val="008C3E86"/>
    <w:rsid w:val="008D0DC9"/>
    <w:rsid w:val="008D355B"/>
    <w:rsid w:val="008D4157"/>
    <w:rsid w:val="008D6280"/>
    <w:rsid w:val="008E155B"/>
    <w:rsid w:val="008E21E7"/>
    <w:rsid w:val="008E33DE"/>
    <w:rsid w:val="008E4E26"/>
    <w:rsid w:val="008E5FCD"/>
    <w:rsid w:val="008F425B"/>
    <w:rsid w:val="008F696F"/>
    <w:rsid w:val="008F69AA"/>
    <w:rsid w:val="008F7DB8"/>
    <w:rsid w:val="00902520"/>
    <w:rsid w:val="00904F57"/>
    <w:rsid w:val="0091471D"/>
    <w:rsid w:val="00915027"/>
    <w:rsid w:val="009151E4"/>
    <w:rsid w:val="00915EDB"/>
    <w:rsid w:val="009207D6"/>
    <w:rsid w:val="00921269"/>
    <w:rsid w:val="009219AC"/>
    <w:rsid w:val="00922B84"/>
    <w:rsid w:val="009251FF"/>
    <w:rsid w:val="00931124"/>
    <w:rsid w:val="00931D9B"/>
    <w:rsid w:val="00932F5C"/>
    <w:rsid w:val="009359A8"/>
    <w:rsid w:val="00937803"/>
    <w:rsid w:val="00940FCD"/>
    <w:rsid w:val="00942452"/>
    <w:rsid w:val="00943979"/>
    <w:rsid w:val="00944728"/>
    <w:rsid w:val="009459BA"/>
    <w:rsid w:val="0095212D"/>
    <w:rsid w:val="0095245A"/>
    <w:rsid w:val="00953FE3"/>
    <w:rsid w:val="00955171"/>
    <w:rsid w:val="009618B6"/>
    <w:rsid w:val="00965D12"/>
    <w:rsid w:val="009779D5"/>
    <w:rsid w:val="00982724"/>
    <w:rsid w:val="0098690F"/>
    <w:rsid w:val="00987731"/>
    <w:rsid w:val="00990972"/>
    <w:rsid w:val="009918F2"/>
    <w:rsid w:val="009924AD"/>
    <w:rsid w:val="0099478F"/>
    <w:rsid w:val="009951CE"/>
    <w:rsid w:val="009A15B9"/>
    <w:rsid w:val="009A1E50"/>
    <w:rsid w:val="009A1F3C"/>
    <w:rsid w:val="009A4254"/>
    <w:rsid w:val="009B06DD"/>
    <w:rsid w:val="009B1D07"/>
    <w:rsid w:val="009B54E9"/>
    <w:rsid w:val="009B5CF8"/>
    <w:rsid w:val="009B753B"/>
    <w:rsid w:val="009C131F"/>
    <w:rsid w:val="009C68A2"/>
    <w:rsid w:val="009C7025"/>
    <w:rsid w:val="009D2ED8"/>
    <w:rsid w:val="009D67BA"/>
    <w:rsid w:val="009D792D"/>
    <w:rsid w:val="009D7E34"/>
    <w:rsid w:val="009E35BA"/>
    <w:rsid w:val="009E4F10"/>
    <w:rsid w:val="009E7E58"/>
    <w:rsid w:val="009F3A5E"/>
    <w:rsid w:val="00A008C3"/>
    <w:rsid w:val="00A012AC"/>
    <w:rsid w:val="00A01E87"/>
    <w:rsid w:val="00A0293F"/>
    <w:rsid w:val="00A04489"/>
    <w:rsid w:val="00A07527"/>
    <w:rsid w:val="00A10DE7"/>
    <w:rsid w:val="00A12CF9"/>
    <w:rsid w:val="00A13C71"/>
    <w:rsid w:val="00A15A40"/>
    <w:rsid w:val="00A17A78"/>
    <w:rsid w:val="00A24DB0"/>
    <w:rsid w:val="00A2654F"/>
    <w:rsid w:val="00A30943"/>
    <w:rsid w:val="00A31D41"/>
    <w:rsid w:val="00A331D4"/>
    <w:rsid w:val="00A3337E"/>
    <w:rsid w:val="00A347CC"/>
    <w:rsid w:val="00A37DC4"/>
    <w:rsid w:val="00A43A9B"/>
    <w:rsid w:val="00A46EAC"/>
    <w:rsid w:val="00A50C01"/>
    <w:rsid w:val="00A50CC7"/>
    <w:rsid w:val="00A56137"/>
    <w:rsid w:val="00A61AD2"/>
    <w:rsid w:val="00A63065"/>
    <w:rsid w:val="00A73DCB"/>
    <w:rsid w:val="00A74122"/>
    <w:rsid w:val="00A74F1A"/>
    <w:rsid w:val="00A81270"/>
    <w:rsid w:val="00A85F0A"/>
    <w:rsid w:val="00A95C7C"/>
    <w:rsid w:val="00A9710D"/>
    <w:rsid w:val="00A97287"/>
    <w:rsid w:val="00AA1395"/>
    <w:rsid w:val="00AA3DB0"/>
    <w:rsid w:val="00AA4513"/>
    <w:rsid w:val="00AA6DE0"/>
    <w:rsid w:val="00AA721D"/>
    <w:rsid w:val="00AA7CBD"/>
    <w:rsid w:val="00AB0130"/>
    <w:rsid w:val="00AB1302"/>
    <w:rsid w:val="00AB7ACD"/>
    <w:rsid w:val="00AC2140"/>
    <w:rsid w:val="00AC2B09"/>
    <w:rsid w:val="00AC50AF"/>
    <w:rsid w:val="00AC63FD"/>
    <w:rsid w:val="00AC6B0D"/>
    <w:rsid w:val="00AC6C4A"/>
    <w:rsid w:val="00AC6E76"/>
    <w:rsid w:val="00AD2126"/>
    <w:rsid w:val="00AD2909"/>
    <w:rsid w:val="00AD2EB2"/>
    <w:rsid w:val="00AD74F4"/>
    <w:rsid w:val="00AD78A9"/>
    <w:rsid w:val="00AE0792"/>
    <w:rsid w:val="00AE2E58"/>
    <w:rsid w:val="00AE57EE"/>
    <w:rsid w:val="00AE6C2F"/>
    <w:rsid w:val="00AE7C19"/>
    <w:rsid w:val="00AF058A"/>
    <w:rsid w:val="00AF062A"/>
    <w:rsid w:val="00AF567F"/>
    <w:rsid w:val="00AF64BF"/>
    <w:rsid w:val="00AF6E96"/>
    <w:rsid w:val="00AF752B"/>
    <w:rsid w:val="00AF7B92"/>
    <w:rsid w:val="00B00647"/>
    <w:rsid w:val="00B007A5"/>
    <w:rsid w:val="00B039FF"/>
    <w:rsid w:val="00B1167E"/>
    <w:rsid w:val="00B11763"/>
    <w:rsid w:val="00B12BE2"/>
    <w:rsid w:val="00B170F6"/>
    <w:rsid w:val="00B17C99"/>
    <w:rsid w:val="00B21A32"/>
    <w:rsid w:val="00B251E5"/>
    <w:rsid w:val="00B25694"/>
    <w:rsid w:val="00B34298"/>
    <w:rsid w:val="00B408C2"/>
    <w:rsid w:val="00B4109D"/>
    <w:rsid w:val="00B427A4"/>
    <w:rsid w:val="00B431FA"/>
    <w:rsid w:val="00B47554"/>
    <w:rsid w:val="00B47785"/>
    <w:rsid w:val="00B564A6"/>
    <w:rsid w:val="00B57500"/>
    <w:rsid w:val="00B606D5"/>
    <w:rsid w:val="00B6457A"/>
    <w:rsid w:val="00B7379C"/>
    <w:rsid w:val="00B742DF"/>
    <w:rsid w:val="00B805EE"/>
    <w:rsid w:val="00B80B9D"/>
    <w:rsid w:val="00B827BD"/>
    <w:rsid w:val="00B82DE3"/>
    <w:rsid w:val="00B83FF3"/>
    <w:rsid w:val="00B8712A"/>
    <w:rsid w:val="00B9167A"/>
    <w:rsid w:val="00B92EC2"/>
    <w:rsid w:val="00B934EB"/>
    <w:rsid w:val="00B93C57"/>
    <w:rsid w:val="00BA285A"/>
    <w:rsid w:val="00BB1897"/>
    <w:rsid w:val="00BB46F8"/>
    <w:rsid w:val="00BC111F"/>
    <w:rsid w:val="00BC14D8"/>
    <w:rsid w:val="00BC2880"/>
    <w:rsid w:val="00BC449A"/>
    <w:rsid w:val="00BC5874"/>
    <w:rsid w:val="00BD3518"/>
    <w:rsid w:val="00BD3640"/>
    <w:rsid w:val="00BD3E31"/>
    <w:rsid w:val="00BE0B20"/>
    <w:rsid w:val="00BE478A"/>
    <w:rsid w:val="00BE5254"/>
    <w:rsid w:val="00BE60C6"/>
    <w:rsid w:val="00BE64D0"/>
    <w:rsid w:val="00BE76D2"/>
    <w:rsid w:val="00BF33AD"/>
    <w:rsid w:val="00BF38B4"/>
    <w:rsid w:val="00BF5B6E"/>
    <w:rsid w:val="00C05A1C"/>
    <w:rsid w:val="00C077C0"/>
    <w:rsid w:val="00C10843"/>
    <w:rsid w:val="00C13D5E"/>
    <w:rsid w:val="00C165E4"/>
    <w:rsid w:val="00C16DC2"/>
    <w:rsid w:val="00C2216F"/>
    <w:rsid w:val="00C22B53"/>
    <w:rsid w:val="00C243AA"/>
    <w:rsid w:val="00C25E92"/>
    <w:rsid w:val="00C25FC6"/>
    <w:rsid w:val="00C26F09"/>
    <w:rsid w:val="00C27774"/>
    <w:rsid w:val="00C3308C"/>
    <w:rsid w:val="00C336EC"/>
    <w:rsid w:val="00C35700"/>
    <w:rsid w:val="00C360E4"/>
    <w:rsid w:val="00C4431D"/>
    <w:rsid w:val="00C47A38"/>
    <w:rsid w:val="00C50272"/>
    <w:rsid w:val="00C53121"/>
    <w:rsid w:val="00C53975"/>
    <w:rsid w:val="00C56CF4"/>
    <w:rsid w:val="00C6084F"/>
    <w:rsid w:val="00C61F59"/>
    <w:rsid w:val="00C64C92"/>
    <w:rsid w:val="00C64D22"/>
    <w:rsid w:val="00C70FE8"/>
    <w:rsid w:val="00C752A2"/>
    <w:rsid w:val="00C80C6D"/>
    <w:rsid w:val="00C821E8"/>
    <w:rsid w:val="00C82216"/>
    <w:rsid w:val="00C83E87"/>
    <w:rsid w:val="00C85843"/>
    <w:rsid w:val="00C85F46"/>
    <w:rsid w:val="00C87777"/>
    <w:rsid w:val="00C905DF"/>
    <w:rsid w:val="00C92D44"/>
    <w:rsid w:val="00C94498"/>
    <w:rsid w:val="00C96797"/>
    <w:rsid w:val="00C968F8"/>
    <w:rsid w:val="00CA1F56"/>
    <w:rsid w:val="00CA7731"/>
    <w:rsid w:val="00CB1933"/>
    <w:rsid w:val="00CB2BD5"/>
    <w:rsid w:val="00CB7991"/>
    <w:rsid w:val="00CC2135"/>
    <w:rsid w:val="00CC4888"/>
    <w:rsid w:val="00CC615F"/>
    <w:rsid w:val="00CE0ACE"/>
    <w:rsid w:val="00CE3849"/>
    <w:rsid w:val="00CE5E3F"/>
    <w:rsid w:val="00D0187E"/>
    <w:rsid w:val="00D04479"/>
    <w:rsid w:val="00D20EBD"/>
    <w:rsid w:val="00D22373"/>
    <w:rsid w:val="00D22A83"/>
    <w:rsid w:val="00D23D24"/>
    <w:rsid w:val="00D24498"/>
    <w:rsid w:val="00D307A8"/>
    <w:rsid w:val="00D3142E"/>
    <w:rsid w:val="00D32D0C"/>
    <w:rsid w:val="00D44220"/>
    <w:rsid w:val="00D4561D"/>
    <w:rsid w:val="00D52F23"/>
    <w:rsid w:val="00D5472A"/>
    <w:rsid w:val="00D54DDC"/>
    <w:rsid w:val="00D62CC0"/>
    <w:rsid w:val="00D65E43"/>
    <w:rsid w:val="00D70AFE"/>
    <w:rsid w:val="00D72866"/>
    <w:rsid w:val="00D73D5E"/>
    <w:rsid w:val="00D743AF"/>
    <w:rsid w:val="00D772A0"/>
    <w:rsid w:val="00D831C5"/>
    <w:rsid w:val="00D91DEC"/>
    <w:rsid w:val="00D94142"/>
    <w:rsid w:val="00D952C7"/>
    <w:rsid w:val="00D97DE4"/>
    <w:rsid w:val="00DA2117"/>
    <w:rsid w:val="00DA2642"/>
    <w:rsid w:val="00DA70D2"/>
    <w:rsid w:val="00DB04CB"/>
    <w:rsid w:val="00DB0868"/>
    <w:rsid w:val="00DB0921"/>
    <w:rsid w:val="00DB2940"/>
    <w:rsid w:val="00DB4696"/>
    <w:rsid w:val="00DB5452"/>
    <w:rsid w:val="00DB69C9"/>
    <w:rsid w:val="00DB6DD9"/>
    <w:rsid w:val="00DC05B4"/>
    <w:rsid w:val="00DC1005"/>
    <w:rsid w:val="00DC6512"/>
    <w:rsid w:val="00DD17F9"/>
    <w:rsid w:val="00DD23F7"/>
    <w:rsid w:val="00DD380D"/>
    <w:rsid w:val="00DD5214"/>
    <w:rsid w:val="00DD691B"/>
    <w:rsid w:val="00DD6EA8"/>
    <w:rsid w:val="00DE2815"/>
    <w:rsid w:val="00DF46E6"/>
    <w:rsid w:val="00E01450"/>
    <w:rsid w:val="00E14309"/>
    <w:rsid w:val="00E168E7"/>
    <w:rsid w:val="00E23798"/>
    <w:rsid w:val="00E23FCC"/>
    <w:rsid w:val="00E2606E"/>
    <w:rsid w:val="00E271AD"/>
    <w:rsid w:val="00E30818"/>
    <w:rsid w:val="00E3427E"/>
    <w:rsid w:val="00E346CD"/>
    <w:rsid w:val="00E36CFB"/>
    <w:rsid w:val="00E3755F"/>
    <w:rsid w:val="00E37744"/>
    <w:rsid w:val="00E403A4"/>
    <w:rsid w:val="00E409DB"/>
    <w:rsid w:val="00E473B1"/>
    <w:rsid w:val="00E514EF"/>
    <w:rsid w:val="00E51967"/>
    <w:rsid w:val="00E51BC6"/>
    <w:rsid w:val="00E52FAE"/>
    <w:rsid w:val="00E57562"/>
    <w:rsid w:val="00E71B94"/>
    <w:rsid w:val="00E7544A"/>
    <w:rsid w:val="00E772BA"/>
    <w:rsid w:val="00E847EB"/>
    <w:rsid w:val="00E85C40"/>
    <w:rsid w:val="00E86479"/>
    <w:rsid w:val="00E879EC"/>
    <w:rsid w:val="00E87DA2"/>
    <w:rsid w:val="00EA2236"/>
    <w:rsid w:val="00EA3CC1"/>
    <w:rsid w:val="00EA442B"/>
    <w:rsid w:val="00EA501A"/>
    <w:rsid w:val="00EA59B5"/>
    <w:rsid w:val="00EA6657"/>
    <w:rsid w:val="00EA6814"/>
    <w:rsid w:val="00EB2C08"/>
    <w:rsid w:val="00EB5E50"/>
    <w:rsid w:val="00EB6451"/>
    <w:rsid w:val="00EC2FB4"/>
    <w:rsid w:val="00EC4991"/>
    <w:rsid w:val="00EC4AC2"/>
    <w:rsid w:val="00EC7569"/>
    <w:rsid w:val="00ED2ED8"/>
    <w:rsid w:val="00ED3B9D"/>
    <w:rsid w:val="00ED3FC9"/>
    <w:rsid w:val="00ED475D"/>
    <w:rsid w:val="00EE0EB8"/>
    <w:rsid w:val="00EE1691"/>
    <w:rsid w:val="00EE4426"/>
    <w:rsid w:val="00EF0FA5"/>
    <w:rsid w:val="00EF36AE"/>
    <w:rsid w:val="00EF7D82"/>
    <w:rsid w:val="00F01A03"/>
    <w:rsid w:val="00F06BF9"/>
    <w:rsid w:val="00F07B07"/>
    <w:rsid w:val="00F15016"/>
    <w:rsid w:val="00F16A87"/>
    <w:rsid w:val="00F176D2"/>
    <w:rsid w:val="00F216D8"/>
    <w:rsid w:val="00F2325E"/>
    <w:rsid w:val="00F30519"/>
    <w:rsid w:val="00F323B8"/>
    <w:rsid w:val="00F346AD"/>
    <w:rsid w:val="00F37275"/>
    <w:rsid w:val="00F425FD"/>
    <w:rsid w:val="00F441B0"/>
    <w:rsid w:val="00F450B5"/>
    <w:rsid w:val="00F471FC"/>
    <w:rsid w:val="00F501DC"/>
    <w:rsid w:val="00F51ADB"/>
    <w:rsid w:val="00F54E7B"/>
    <w:rsid w:val="00F60045"/>
    <w:rsid w:val="00F6302D"/>
    <w:rsid w:val="00F63EB2"/>
    <w:rsid w:val="00F64DF4"/>
    <w:rsid w:val="00F76F3A"/>
    <w:rsid w:val="00F77C3A"/>
    <w:rsid w:val="00F84668"/>
    <w:rsid w:val="00F84B4C"/>
    <w:rsid w:val="00F86422"/>
    <w:rsid w:val="00F8731B"/>
    <w:rsid w:val="00F9308C"/>
    <w:rsid w:val="00FA4665"/>
    <w:rsid w:val="00FB0805"/>
    <w:rsid w:val="00FB0AA2"/>
    <w:rsid w:val="00FB0AD2"/>
    <w:rsid w:val="00FB6528"/>
    <w:rsid w:val="00FC2364"/>
    <w:rsid w:val="00FC4616"/>
    <w:rsid w:val="00FC4A2D"/>
    <w:rsid w:val="00FD1267"/>
    <w:rsid w:val="00FD3DE8"/>
    <w:rsid w:val="00FD4721"/>
    <w:rsid w:val="00FE056D"/>
    <w:rsid w:val="00FE3A23"/>
    <w:rsid w:val="00FE595F"/>
    <w:rsid w:val="00FE6525"/>
    <w:rsid w:val="00FF0AF5"/>
    <w:rsid w:val="00FF30E0"/>
    <w:rsid w:val="00FF4081"/>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4305">
      <v:textbox inset="5.85pt,.7pt,5.85pt,.7pt"/>
    </o:shapedefaults>
    <o:shapelayout v:ext="edit">
      <o:idmap v:ext="edit" data="1"/>
    </o:shapelayout>
  </w:shapeDefaults>
  <w:decimalSymbol w:val="."/>
  <w:listSeparator w:val=","/>
  <w14:docId w14:val="1A45B0E7"/>
  <w15:chartTrackingRefBased/>
  <w15:docId w15:val="{D9F996BA-2457-4B80-9AA4-10FEEA7F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E5D"/>
    <w:pPr>
      <w:widowControl w:val="0"/>
      <w:jc w:val="both"/>
    </w:pPr>
    <w:rPr>
      <w:rFonts w:ascii="BIZ UDP明朝 Medium" w:eastAsia="BIZ UDP明朝 Medium" w:hAnsi="BIZ UDP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E5D"/>
    <w:pPr>
      <w:ind w:leftChars="400" w:left="840"/>
    </w:pPr>
  </w:style>
  <w:style w:type="paragraph" w:styleId="a4">
    <w:name w:val="header"/>
    <w:basedOn w:val="a"/>
    <w:link w:val="a5"/>
    <w:uiPriority w:val="99"/>
    <w:unhideWhenUsed/>
    <w:rsid w:val="009251FF"/>
    <w:pPr>
      <w:tabs>
        <w:tab w:val="center" w:pos="4252"/>
        <w:tab w:val="right" w:pos="8504"/>
      </w:tabs>
      <w:snapToGrid w:val="0"/>
    </w:pPr>
  </w:style>
  <w:style w:type="character" w:customStyle="1" w:styleId="a5">
    <w:name w:val="ヘッダー (文字)"/>
    <w:basedOn w:val="a0"/>
    <w:link w:val="a4"/>
    <w:uiPriority w:val="99"/>
    <w:rsid w:val="009251FF"/>
    <w:rPr>
      <w:rFonts w:ascii="BIZ UDP明朝 Medium" w:eastAsia="BIZ UDP明朝 Medium" w:hAnsi="BIZ UDP明朝 Medium"/>
      <w:sz w:val="24"/>
    </w:rPr>
  </w:style>
  <w:style w:type="paragraph" w:styleId="a6">
    <w:name w:val="footer"/>
    <w:basedOn w:val="a"/>
    <w:link w:val="a7"/>
    <w:uiPriority w:val="99"/>
    <w:unhideWhenUsed/>
    <w:rsid w:val="009251FF"/>
    <w:pPr>
      <w:tabs>
        <w:tab w:val="center" w:pos="4252"/>
        <w:tab w:val="right" w:pos="8504"/>
      </w:tabs>
      <w:snapToGrid w:val="0"/>
    </w:pPr>
  </w:style>
  <w:style w:type="character" w:customStyle="1" w:styleId="a7">
    <w:name w:val="フッター (文字)"/>
    <w:basedOn w:val="a0"/>
    <w:link w:val="a6"/>
    <w:uiPriority w:val="99"/>
    <w:rsid w:val="009251FF"/>
    <w:rPr>
      <w:rFonts w:ascii="BIZ UDP明朝 Medium" w:eastAsia="BIZ UDP明朝 Medium" w:hAnsi="BIZ UDP明朝 Medium"/>
      <w:sz w:val="24"/>
    </w:rPr>
  </w:style>
  <w:style w:type="table" w:styleId="a8">
    <w:name w:val="Table Grid"/>
    <w:basedOn w:val="a1"/>
    <w:uiPriority w:val="39"/>
    <w:rsid w:val="00EA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16A8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6A87"/>
    <w:rPr>
      <w:rFonts w:asciiTheme="majorHAnsi" w:eastAsiaTheme="majorEastAsia" w:hAnsiTheme="majorHAnsi" w:cstheme="majorBidi"/>
      <w:sz w:val="18"/>
      <w:szCs w:val="18"/>
    </w:rPr>
  </w:style>
  <w:style w:type="paragraph" w:styleId="ab">
    <w:name w:val="Revision"/>
    <w:hidden/>
    <w:uiPriority w:val="99"/>
    <w:semiHidden/>
    <w:rsid w:val="00922B84"/>
    <w:rPr>
      <w:rFonts w:ascii="BIZ UDP明朝 Medium" w:eastAsia="BIZ UDP明朝 Medium" w:hAnsi="BIZ UDP明朝 Medium"/>
      <w:sz w:val="24"/>
    </w:rPr>
  </w:style>
  <w:style w:type="character" w:styleId="ac">
    <w:name w:val="annotation reference"/>
    <w:basedOn w:val="a0"/>
    <w:uiPriority w:val="99"/>
    <w:semiHidden/>
    <w:unhideWhenUsed/>
    <w:rsid w:val="00E52FAE"/>
    <w:rPr>
      <w:sz w:val="18"/>
      <w:szCs w:val="18"/>
    </w:rPr>
  </w:style>
  <w:style w:type="paragraph" w:styleId="ad">
    <w:name w:val="annotation text"/>
    <w:basedOn w:val="a"/>
    <w:link w:val="ae"/>
    <w:uiPriority w:val="99"/>
    <w:unhideWhenUsed/>
    <w:rsid w:val="00E52FAE"/>
    <w:pPr>
      <w:jc w:val="left"/>
    </w:pPr>
    <w:rPr>
      <w:rFonts w:asciiTheme="minorHAnsi" w:eastAsiaTheme="minorEastAsia" w:hAnsiTheme="minorHAnsi"/>
      <w:sz w:val="21"/>
    </w:rPr>
  </w:style>
  <w:style w:type="character" w:customStyle="1" w:styleId="ae">
    <w:name w:val="コメント文字列 (文字)"/>
    <w:basedOn w:val="a0"/>
    <w:link w:val="ad"/>
    <w:uiPriority w:val="99"/>
    <w:rsid w:val="00E52FAE"/>
  </w:style>
  <w:style w:type="paragraph" w:styleId="af">
    <w:name w:val="Date"/>
    <w:basedOn w:val="a"/>
    <w:next w:val="a"/>
    <w:link w:val="af0"/>
    <w:uiPriority w:val="99"/>
    <w:semiHidden/>
    <w:unhideWhenUsed/>
    <w:rsid w:val="005F55D5"/>
  </w:style>
  <w:style w:type="character" w:customStyle="1" w:styleId="af0">
    <w:name w:val="日付 (文字)"/>
    <w:basedOn w:val="a0"/>
    <w:link w:val="af"/>
    <w:uiPriority w:val="99"/>
    <w:semiHidden/>
    <w:rsid w:val="005F55D5"/>
    <w:rPr>
      <w:rFonts w:ascii="BIZ UDP明朝 Medium" w:eastAsia="BIZ UDP明朝 Medium" w:hAnsi="BIZ UDP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77F53-54E5-486D-A546-1C0F9D2D9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4930</TotalTime>
  <Pages>16</Pages>
  <Words>1575</Words>
  <Characters>8984</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岡山県教育庁</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89</cp:revision>
  <cp:lastPrinted>2025-11-11T00:50:00Z</cp:lastPrinted>
  <dcterms:created xsi:type="dcterms:W3CDTF">2022-03-15T01:24:00Z</dcterms:created>
  <dcterms:modified xsi:type="dcterms:W3CDTF">2025-11-12T06:57:00Z</dcterms:modified>
</cp:coreProperties>
</file>