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12AAD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別紙様式</w:t>
      </w:r>
    </w:p>
    <w:p w:rsidR="00000000" w:rsidRDefault="00412AAD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000000" w:rsidRDefault="00412AAD">
      <w:pPr>
        <w:adjustRightInd/>
        <w:rPr>
          <w:rFonts w:hAnsi="Times New Roman" w:cs="Times New Roman"/>
        </w:rPr>
      </w:pPr>
    </w:p>
    <w:p w:rsidR="00000000" w:rsidRDefault="00412AAD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サテライト事業所利用計画書（通所介護）</w:t>
      </w:r>
    </w:p>
    <w:p w:rsidR="00000000" w:rsidRDefault="00412AAD">
      <w:pPr>
        <w:adjustRightInd/>
        <w:rPr>
          <w:rFonts w:hAnsi="Times New Roman" w:cs="Times New Roman"/>
        </w:rPr>
      </w:pPr>
    </w:p>
    <w:p w:rsidR="00000000" w:rsidRDefault="00412AAD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事業所番号　　　　　　　　　　　　　　</w:t>
      </w:r>
    </w:p>
    <w:p w:rsidR="00000000" w:rsidRDefault="00412AAD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事業所名　　　　　　　　　　　　　　　</w:t>
      </w:r>
    </w:p>
    <w:p w:rsidR="00000000" w:rsidRDefault="00412AAD">
      <w:pPr>
        <w:adjustRightInd/>
        <w:rPr>
          <w:rFonts w:hAnsi="Times New Roman" w:cs="Times New Roman"/>
        </w:rPr>
      </w:pPr>
    </w:p>
    <w:p w:rsidR="00000000" w:rsidRDefault="00412AAD">
      <w:pPr>
        <w:adjustRightInd/>
        <w:rPr>
          <w:rFonts w:hAnsi="Times New Roman" w:cs="Times New Roman"/>
        </w:rPr>
      </w:pPr>
      <w:r>
        <w:rPr>
          <w:rFonts w:hint="eastAsia"/>
        </w:rPr>
        <w:t>サテライト事業所について次の項目について記入のこと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34"/>
        <w:gridCol w:w="60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項　目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説　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　サテ</w:t>
            </w:r>
            <w:r>
              <w:rPr>
                <w:rFonts w:hint="eastAsia"/>
              </w:rPr>
              <w:t>ライト事業所の使用目的及び必要とする理由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（具体的に記入すること）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２　サテライトの適正運営に係る確認事項（チェックを入れる）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□サテライト事業所に、単位ごとに基準上必要とされる介護　職員、看護職員を配置している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□サテライト事業所の建物は法人が所有若しくは賃借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□食堂、機能訓練室、静養室、相談室及び事務室を有してい　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利用申込みに係る調整、サービス提供状況の把握、職員に対する技術指導を行う担当者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４　勤務体制、勤務内容等の管</w:t>
            </w:r>
            <w:r>
              <w:rPr>
                <w:rFonts w:hint="eastAsia"/>
              </w:rPr>
              <w:t>理を行う担当者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本体事業所とサテライト事業所の位置関係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本体事業所の所在地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サテライト事業所の所在地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距離　　　　　　</w:t>
            </w:r>
            <w:r>
              <w:t>km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移動時間　　　時間　　　分（交通手段　　　　　　　　）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サテライトは、特別地域加算の対象地域に（該当・非該当）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サテライトは、中山間地域等に立地（該当・非該当）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サービス提供体制強化加算を算定（有・無）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６　本体事業所とサテライト事業所の相互支援体制（急病等による代替要員の派遣等）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（相互支援体制を具体的にどのよ</w:t>
            </w:r>
            <w:r>
              <w:rPr>
                <w:rFonts w:hint="eastAsia"/>
              </w:rPr>
              <w:t>うな手段で確保しているか）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７　苦情処理や損害賠償等の対応を行う担当者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（本体事業所の管理者もしくは開設者が行うこと）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８　人事、給与・福利厚生等の勤務条件等による職員管理を行う担当者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000000" w:rsidRDefault="00412AA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</w:tbl>
    <w:p w:rsidR="00000000" w:rsidRDefault="00412AAD"/>
    <w:sectPr w:rsidR="00000000">
      <w:type w:val="continuous"/>
      <w:pgSz w:w="11906" w:h="16838"/>
      <w:pgMar w:top="1588" w:right="1134" w:bottom="1530" w:left="1134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12AAD">
      <w:r>
        <w:separator/>
      </w:r>
    </w:p>
  </w:endnote>
  <w:endnote w:type="continuationSeparator" w:id="0">
    <w:p w:rsidR="00000000" w:rsidRDefault="0041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12AA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412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embedSystemFonts/>
  <w:bordersDoNotSurroundHeader/>
  <w:bordersDoNotSurroundFooter/>
  <w:defaultTabStop w:val="884"/>
  <w:hyphenationZone w:val="0"/>
  <w:drawingGridHorizontalSpacing w:val="1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AAD"/>
    <w:rsid w:val="0041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A4F8336-63CC-450D-98E8-7E4C39B3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2025-02-25T04:49:00Z</dcterms:created>
  <dcterms:modified xsi:type="dcterms:W3CDTF">2025-02-25T04:49:00Z</dcterms:modified>
</cp:coreProperties>
</file>