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CF" w:rsidRDefault="002D2DC4">
      <w:pPr>
        <w:adjustRightInd/>
        <w:spacing w:line="282" w:lineRule="exact"/>
        <w:rPr>
          <w:rFonts w:hAnsi="Times New Roman" w:cs="Times New Roman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F008CF" w:rsidRDefault="0057648C" w:rsidP="00F6496B">
      <w:pPr>
        <w:adjustRightInd/>
        <w:spacing w:line="282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特定建設資材に係る分別解体等に関する省令第７</w:t>
      </w:r>
      <w:r w:rsidR="002D2DC4">
        <w:rPr>
          <w:rFonts w:hint="eastAsia"/>
          <w:sz w:val="24"/>
          <w:szCs w:val="24"/>
        </w:rPr>
        <w:t>条の規定による書面</w:t>
      </w:r>
    </w:p>
    <w:p w:rsidR="00F008CF" w:rsidRDefault="002D2DC4">
      <w:pPr>
        <w:adjustRightInd/>
        <w:spacing w:line="262" w:lineRule="exact"/>
        <w:jc w:val="center"/>
        <w:rPr>
          <w:rFonts w:hAnsi="Times New Roman" w:cs="Times New Roman"/>
        </w:rPr>
      </w:pPr>
      <w:r>
        <w:rPr>
          <w:rFonts w:hint="eastAsia"/>
        </w:rPr>
        <w:t>（建築物に係る解体工事の場合）</w:t>
      </w:r>
    </w:p>
    <w:p w:rsidR="00F008CF" w:rsidRDefault="00F008CF">
      <w:pPr>
        <w:adjustRightInd/>
        <w:spacing w:line="226" w:lineRule="exact"/>
        <w:rPr>
          <w:rFonts w:hAnsi="Times New Roman" w:cs="Times New Roman"/>
        </w:rPr>
      </w:pPr>
    </w:p>
    <w:p w:rsidR="00F008CF" w:rsidRDefault="002D2DC4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※記載要領　１）変更する箇所のみ、変更前及び変更後の欄に記載する</w:t>
      </w:r>
    </w:p>
    <w:p w:rsidR="00F008CF" w:rsidRDefault="002D2DC4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２）追加事項については、変更後の欄にのみ記載する</w:t>
      </w:r>
    </w:p>
    <w:p w:rsidR="00F008CF" w:rsidRDefault="002D2DC4" w:rsidP="00F6496B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３）変更箇所チェックボックス□欄の該当箇所に「レ」を付す</w:t>
      </w:r>
    </w:p>
    <w:p w:rsidR="00F6496B" w:rsidRPr="00F6496B" w:rsidRDefault="00F6496B" w:rsidP="00F6496B">
      <w:pPr>
        <w:adjustRightInd/>
        <w:spacing w:line="226" w:lineRule="exact"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4"/>
        <w:gridCol w:w="330"/>
        <w:gridCol w:w="1210"/>
        <w:gridCol w:w="1101"/>
        <w:gridCol w:w="110"/>
        <w:gridCol w:w="550"/>
        <w:gridCol w:w="991"/>
        <w:gridCol w:w="1540"/>
        <w:gridCol w:w="110"/>
        <w:gridCol w:w="1321"/>
        <w:gridCol w:w="1430"/>
        <w:gridCol w:w="124"/>
      </w:tblGrid>
      <w:tr w:rsidR="00F008CF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</w:p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更</w:t>
            </w:r>
          </w:p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箇</w:t>
            </w:r>
          </w:p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１．分別解体等の方法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工程ごと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の作業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内容及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び解体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方法</w:t>
            </w: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分別解体等の方法</w:t>
            </w:r>
            <w:r>
              <w:t xml:space="preserve">    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①建築設備・内装材等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建築設備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内装材等の取り外し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併用の場合の理由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併用の場合の理由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)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②屋根ふき材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屋根ふき材の取り外し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併用の場合の理由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(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併用の場合の理由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 xml:space="preserve">   )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③外装材･上部構造部分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外装材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上部構造部分の取り壊し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④基礎・基礎ぐい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基礎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基礎ぐいの取り壊し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⑤その他</w:t>
            </w: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)</w:t>
            </w:r>
          </w:p>
        </w:tc>
        <w:tc>
          <w:tcPr>
            <w:tcW w:w="1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その他の取り壊し</w:t>
            </w: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</w:t>
            </w:r>
            <w:r>
              <w:rPr>
                <w:rFonts w:hint="eastAsia"/>
                <w:sz w:val="20"/>
                <w:szCs w:val="20"/>
              </w:rPr>
              <w:t>･</w:t>
            </w:r>
            <w:r>
              <w:rPr>
                <w:rFonts w:hint="eastAsia"/>
                <w:w w:val="50"/>
                <w:sz w:val="20"/>
                <w:szCs w:val="20"/>
              </w:rPr>
              <w:t>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２．解体工事に要する費用　　　　　　　（変更前）</w:t>
            </w:r>
            <w:r>
              <w:rPr>
                <w:rFonts w:hint="eastAsia"/>
                <w:u w:val="single" w:color="000000"/>
              </w:rPr>
              <w:t xml:space="preserve">　　　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（受注者の見積金額：直接工事費）</w:t>
            </w: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Pr="00F6496B" w:rsidRDefault="002D2DC4" w:rsidP="00F6496B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 w:rsidP="00F6496B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 w:rsidP="00F6496B">
            <w:pPr>
              <w:kinsoku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008CF" w:rsidRDefault="00F008CF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262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F008CF"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8CF" w:rsidRDefault="00F008CF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08CF" w:rsidRDefault="002D2DC4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※受注者が選択した施設を記載（品目ごとに複数記入可）</w:t>
            </w:r>
          </w:p>
          <w:p w:rsidR="00F008CF" w:rsidRDefault="002D2DC4">
            <w:pPr>
              <w:kinsoku w:val="0"/>
              <w:spacing w:line="262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※この欄に書ききれない場合は、別紙に必要事項（特定建設資材廃棄物の種類、施設の名称及び所　在地）を記載し、この書面とともに契約書に添付してください。</w:t>
            </w:r>
          </w:p>
          <w:p w:rsidR="00F008CF" w:rsidRDefault="00F008CF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４．特定建設資材廃棄物の再資源化等に要する費用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（変更前）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（受注者の見積金額：直接工事費）</w:t>
            </w:r>
          </w:p>
          <w:p w:rsidR="00F008CF" w:rsidRDefault="002D2DC4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</w:tc>
      </w:tr>
    </w:tbl>
    <w:p w:rsidR="002D2DC4" w:rsidRDefault="002D2DC4" w:rsidP="0057648C">
      <w:pPr>
        <w:suppressAutoHyphens w:val="0"/>
        <w:wordWrap/>
        <w:overflowPunct/>
        <w:textAlignment w:val="auto"/>
        <w:rPr>
          <w:rFonts w:hAnsi="Times New Roman" w:cs="Times New Roman" w:hint="eastAsia"/>
        </w:rPr>
      </w:pPr>
    </w:p>
    <w:sectPr w:rsidR="002D2DC4" w:rsidSect="00F6496B">
      <w:headerReference w:type="default" r:id="rId6"/>
      <w:type w:val="continuous"/>
      <w:pgSz w:w="11906" w:h="16838"/>
      <w:pgMar w:top="-1134" w:right="1134" w:bottom="709" w:left="1418" w:header="566" w:footer="720" w:gutter="0"/>
      <w:cols w:space="720"/>
      <w:noEndnote/>
      <w:docGrid w:type="linesAndChars" w:linePitch="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C4" w:rsidRDefault="002D2DC4">
      <w:r>
        <w:separator/>
      </w:r>
    </w:p>
  </w:endnote>
  <w:endnote w:type="continuationSeparator" w:id="0">
    <w:p w:rsidR="002D2DC4" w:rsidRDefault="002D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C4" w:rsidRDefault="002D2D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2DC4" w:rsidRDefault="002D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CF" w:rsidRDefault="002D2DC4">
    <w:pPr>
      <w:adjustRightInd/>
      <w:spacing w:line="264" w:lineRule="exac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21"/>
        <w:szCs w:val="21"/>
      </w:rPr>
      <w:t>変更契約書別紙</w:t>
    </w:r>
    <w:r>
      <w:t xml:space="preserve">                                   </w:t>
    </w:r>
  </w:p>
  <w:p w:rsidR="00F008CF" w:rsidRDefault="002D2DC4">
    <w:pPr>
      <w:adjustRightInd/>
      <w:spacing w:line="324" w:lineRule="exact"/>
      <w:rPr>
        <w:rFonts w:hAnsi="Times New Roman" w:cs="Times New Roman"/>
      </w:rPr>
    </w:pPr>
    <w:r>
      <w:t xml:space="preserve">                                                            </w:t>
    </w:r>
    <w:r>
      <w:rPr>
        <w:rFonts w:hint="eastAsia"/>
        <w:sz w:val="28"/>
        <w:szCs w:val="28"/>
      </w:rPr>
      <w:t>（変更契約用）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96B"/>
    <w:rsid w:val="002D2DC4"/>
    <w:rsid w:val="0057648C"/>
    <w:rsid w:val="00F008C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DA9DF"/>
  <w15:docId w15:val="{FAF57DE6-D8DB-4E2C-A1BA-D4906A70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96B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64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96B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　茂生</cp:lastModifiedBy>
  <cp:revision>3</cp:revision>
  <cp:lastPrinted>2002-06-14T07:32:00Z</cp:lastPrinted>
  <dcterms:created xsi:type="dcterms:W3CDTF">2012-09-19T02:55:00Z</dcterms:created>
  <dcterms:modified xsi:type="dcterms:W3CDTF">2023-03-29T00:05:00Z</dcterms:modified>
</cp:coreProperties>
</file>