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69225B" w:rsidRDefault="00312144" w:rsidP="0019084C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</w:t>
      </w:r>
      <w:r w:rsidR="00B35B25" w:rsidRP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312144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312144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312144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025CB7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312144" w:rsidRDefault="00312144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Pr="00B83973" w:rsidRDefault="00312144" w:rsidP="00B83973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5A5858" w:rsidRPr="00B83973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="00B83973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="005255FB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</w:t>
      </w:r>
      <w:r w:rsidR="00B83973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 </w:t>
      </w:r>
      <w:r w:rsidR="00312144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="0041588D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5255FB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</w:t>
      </w:r>
      <w:r w:rsidR="0041588D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312144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</w:t>
      </w:r>
    </w:p>
    <w:p w:rsidR="005A5858" w:rsidRPr="00B83973" w:rsidRDefault="00025CB7" w:rsidP="005A5858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7271"/>
                            <a:gd name="adj2" fmla="val 9926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69225B" w:rsidRPr="0069225B" w:rsidRDefault="0069225B" w:rsidP="0069225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7" type="#_x0000_t47" style="position:absolute;left:0;text-align:left;margin-left:19.2pt;margin-top:12.85pt;width:101.3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" adj="33908,-7050,21440,5891" strokecolor="red" strokeweight="1pt">
                <v:stroke startarrow="open"/>
                <v:textbox inset=".2mm,.7pt,.2mm,0">
                  <w:txbxContent>
                    <w:p w:rsidR="0069225B" w:rsidRPr="0069225B" w:rsidRDefault="0069225B" w:rsidP="0069225B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12144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B83973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B83973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B83973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B83973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5A5858" w:rsidRPr="00B83973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5A5858" w:rsidRPr="00B83973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</w:t>
      </w:r>
      <w:r w:rsidR="0041588D"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</w:t>
      </w:r>
    </w:p>
    <w:p w:rsidR="005A5858" w:rsidRDefault="00312144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595BBA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1217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教科課程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3E0E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595BBA" w:rsidRPr="00F1217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教科課程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83973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83973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B83973" w:rsidRDefault="00B83973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</w:t>
      </w:r>
      <w:r w:rsid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岡山県庁製菓</w:t>
      </w:r>
      <w:r w:rsid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衛生師</w:t>
      </w:r>
      <w:r w:rsid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専門学校</w:t>
      </w:r>
    </w:p>
    <w:p w:rsidR="006E3E60" w:rsidRPr="00B83973" w:rsidRDefault="006E3E60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E3E60"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製菓衛生師法施行規則の改正に対応した見直しのため</w:t>
      </w:r>
    </w:p>
    <w:p w:rsidR="006E3E60" w:rsidRPr="006E3E60" w:rsidRDefault="006E3E60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E3E60"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6E3E60" w:rsidRPr="006E3E60" w:rsidRDefault="006E3E60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:rsidR="00D420A8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Pr="006E3E60" w:rsidRDefault="006E3E60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1217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別紙</w:t>
      </w:r>
      <w:r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教科課程一覧表</w:t>
      </w:r>
      <w:r w:rsidR="00F1217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（新旧）</w:t>
      </w:r>
      <w:r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のとおり</w:t>
      </w:r>
      <w:r w:rsidR="00B35B25"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</w:t>
      </w:r>
    </w:p>
    <w:p w:rsidR="00595BBA" w:rsidRDefault="00595BBA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E3E60" w:rsidRDefault="00025CB7" w:rsidP="00D420A8">
      <w:pPr>
        <w:overflowPunct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191770</wp:posOffset>
                </wp:positionV>
                <wp:extent cx="4238625" cy="1475740"/>
                <wp:effectExtent l="0" t="0" r="28575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75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B6E" w:rsidRPr="005E1B6E" w:rsidRDefault="005E1B6E">
                            <w:pPr>
                              <w:rPr>
                                <w:color w:val="FF0000"/>
                              </w:rPr>
                            </w:pP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製菓衛生師法施行規則に規定された教科科目の各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授業</w:t>
                            </w: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時間数の内訳が変わらず、時間割のみの変更の場合などは、変更届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不要です。</w:t>
                            </w:r>
                          </w:p>
                          <w:p w:rsidR="005E1B6E" w:rsidRPr="005E1B6E" w:rsidRDefault="005E1B6E">
                            <w:pPr>
                              <w:rPr>
                                <w:color w:val="FF0000"/>
                              </w:rPr>
                            </w:pP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施行規則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教科科目の名称変更は変更届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が必要</w:t>
                            </w:r>
                            <w:r w:rsidRPr="005E1B6E">
                              <w:rPr>
                                <w:rFonts w:hint="eastAsia"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7.7pt;margin-top:15.1pt;width:333.75pt;height:11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" fillcolor="yellow" strokecolor="red" strokeweight="1pt">
                <v:textbox style="mso-fit-shape-to-text:t">
                  <w:txbxContent>
                    <w:p w:rsidR="005E1B6E" w:rsidRPr="005E1B6E" w:rsidRDefault="005E1B6E">
                      <w:pPr>
                        <w:rPr>
                          <w:color w:val="FF0000"/>
                        </w:rPr>
                      </w:pPr>
                      <w:r w:rsidRPr="005E1B6E">
                        <w:rPr>
                          <w:rFonts w:hint="eastAsia"/>
                          <w:color w:val="FF0000"/>
                        </w:rPr>
                        <w:t>製菓衛生師法施行規則に規定された教科科目の各</w:t>
                      </w:r>
                      <w:r>
                        <w:rPr>
                          <w:rFonts w:hint="eastAsia"/>
                          <w:color w:val="FF0000"/>
                        </w:rPr>
                        <w:t>授業</w:t>
                      </w:r>
                      <w:r w:rsidRPr="005E1B6E">
                        <w:rPr>
                          <w:rFonts w:hint="eastAsia"/>
                          <w:color w:val="FF0000"/>
                        </w:rPr>
                        <w:t>時間数の内訳が変わらず、時間割のみの変更の場合などは、変更届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5E1B6E">
                        <w:rPr>
                          <w:rFonts w:hint="eastAsia"/>
                          <w:color w:val="FF0000"/>
                        </w:rPr>
                        <w:t>不要です。</w:t>
                      </w:r>
                    </w:p>
                    <w:p w:rsidR="005E1B6E" w:rsidRPr="005E1B6E" w:rsidRDefault="005E1B6E">
                      <w:pPr>
                        <w:rPr>
                          <w:rFonts w:hint="eastAsia"/>
                          <w:color w:val="FF0000"/>
                        </w:rPr>
                      </w:pPr>
                      <w:r w:rsidRPr="005E1B6E">
                        <w:rPr>
                          <w:rFonts w:hint="eastAsia"/>
                          <w:color w:val="FF0000"/>
                        </w:rPr>
                        <w:t>施行規則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5E1B6E">
                        <w:rPr>
                          <w:rFonts w:hint="eastAsia"/>
                          <w:color w:val="FF0000"/>
                        </w:rPr>
                        <w:t>教科科目の名称変更は変更届</w:t>
                      </w:r>
                      <w:r>
                        <w:rPr>
                          <w:rFonts w:hint="eastAsia"/>
                          <w:color w:val="FF0000"/>
                        </w:rPr>
                        <w:t>が必要</w:t>
                      </w:r>
                      <w:r w:rsidRPr="005E1B6E">
                        <w:rPr>
                          <w:rFonts w:hint="eastAsia"/>
                          <w:color w:val="FF0000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BBA" w:rsidRDefault="00F4780F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F4780F" w:rsidRPr="006E3E60" w:rsidRDefault="006E3E60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・</w:t>
      </w:r>
      <w:r w:rsidR="00F4780F"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学則</w:t>
      </w:r>
    </w:p>
    <w:sectPr w:rsidR="00F4780F" w:rsidRPr="006E3E60" w:rsidSect="006E3E60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5CB7"/>
    <w:rsid w:val="00026B38"/>
    <w:rsid w:val="000C5B44"/>
    <w:rsid w:val="00102C23"/>
    <w:rsid w:val="0019084C"/>
    <w:rsid w:val="00297743"/>
    <w:rsid w:val="002F58A4"/>
    <w:rsid w:val="002F74FC"/>
    <w:rsid w:val="00312144"/>
    <w:rsid w:val="003728B7"/>
    <w:rsid w:val="003C662F"/>
    <w:rsid w:val="003E0E65"/>
    <w:rsid w:val="0041588D"/>
    <w:rsid w:val="004B3BFF"/>
    <w:rsid w:val="005007D4"/>
    <w:rsid w:val="005255FB"/>
    <w:rsid w:val="00542FB9"/>
    <w:rsid w:val="00563016"/>
    <w:rsid w:val="00595BBA"/>
    <w:rsid w:val="005A5858"/>
    <w:rsid w:val="005E1B6E"/>
    <w:rsid w:val="005F1A32"/>
    <w:rsid w:val="0069225B"/>
    <w:rsid w:val="006C2A16"/>
    <w:rsid w:val="006E3E60"/>
    <w:rsid w:val="00717160"/>
    <w:rsid w:val="00720B5D"/>
    <w:rsid w:val="00931193"/>
    <w:rsid w:val="009348B4"/>
    <w:rsid w:val="00A767D8"/>
    <w:rsid w:val="00A8206A"/>
    <w:rsid w:val="00AE6931"/>
    <w:rsid w:val="00B35B25"/>
    <w:rsid w:val="00B83973"/>
    <w:rsid w:val="00BC0195"/>
    <w:rsid w:val="00C37A40"/>
    <w:rsid w:val="00C6718D"/>
    <w:rsid w:val="00CA7078"/>
    <w:rsid w:val="00CB62E2"/>
    <w:rsid w:val="00D168A2"/>
    <w:rsid w:val="00D31C2B"/>
    <w:rsid w:val="00D420A8"/>
    <w:rsid w:val="00D44D7D"/>
    <w:rsid w:val="00E241CB"/>
    <w:rsid w:val="00E660A2"/>
    <w:rsid w:val="00F1217E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D4029-0407-4A03-9C88-E7A44E94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  <w:style w:type="paragraph" w:styleId="a9">
    <w:name w:val="Date"/>
    <w:basedOn w:val="a"/>
    <w:next w:val="a"/>
    <w:link w:val="aa"/>
    <w:uiPriority w:val="99"/>
    <w:semiHidden/>
    <w:unhideWhenUsed/>
    <w:rsid w:val="006E3E60"/>
  </w:style>
  <w:style w:type="character" w:customStyle="1" w:styleId="aa">
    <w:name w:val="日付 (文字)"/>
    <w:link w:val="a9"/>
    <w:uiPriority w:val="99"/>
    <w:semiHidden/>
    <w:rsid w:val="006E3E60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6922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225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9225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225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9225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2020-02-20T05:11:00Z</dcterms:created>
  <dcterms:modified xsi:type="dcterms:W3CDTF">2021-02-26T06:15:00Z</dcterms:modified>
</cp:coreProperties>
</file>